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24" w:rsidRPr="00FC43CA" w:rsidRDefault="00C30E0B" w:rsidP="000F137C">
      <w:pPr>
        <w:spacing w:after="0"/>
        <w:jc w:val="center"/>
        <w:rPr>
          <w:rFonts w:ascii="GHEA Grapalat" w:hAnsi="GHEA Grapalat"/>
          <w:b/>
          <w:i/>
          <w:sz w:val="24"/>
          <w:szCs w:val="24"/>
          <w:lang w:val="hy-AM"/>
        </w:rPr>
      </w:pPr>
      <w:r w:rsidRPr="00FC43CA">
        <w:rPr>
          <w:rFonts w:ascii="GHEA Grapalat" w:hAnsi="GHEA Grapalat"/>
          <w:b/>
          <w:i/>
          <w:sz w:val="24"/>
          <w:szCs w:val="24"/>
          <w:lang w:val="hy-AM"/>
        </w:rPr>
        <w:t>ԻՐԱԶԵԿՄԱՆ ԹԵՐԹԻԿ</w:t>
      </w:r>
    </w:p>
    <w:p w:rsidR="000F137C" w:rsidRPr="00FC43CA" w:rsidRDefault="00C30E0B" w:rsidP="000F137C">
      <w:pPr>
        <w:spacing w:after="0"/>
        <w:jc w:val="center"/>
        <w:rPr>
          <w:rFonts w:ascii="GHEA Grapalat" w:hAnsi="GHEA Grapalat"/>
          <w:b/>
          <w:i/>
          <w:sz w:val="24"/>
          <w:szCs w:val="24"/>
          <w:lang w:val="hy-AM"/>
        </w:rPr>
      </w:pPr>
      <w:r>
        <w:rPr>
          <w:rFonts w:ascii="GHEA Grapalat" w:hAnsi="GHEA Grapalat"/>
          <w:b/>
          <w:i/>
          <w:sz w:val="24"/>
          <w:szCs w:val="24"/>
          <w:lang w:val="hy-AM"/>
        </w:rPr>
        <w:t xml:space="preserve">ՎԱՐՁՈՒ ԱՇԽԱՏՈՂՆԵՐԻ, ԱՆՀԱՏ ՁԵՌՆԱՐԿԱՏԵՐԵՐԻ ԵՎ ՆՈՏԱՐՆԵՐԻ ԿՈՂՄԻՑ ՎՃԱՐՎՈՂ </w:t>
      </w:r>
      <w:r w:rsidRPr="00FC43CA">
        <w:rPr>
          <w:rFonts w:ascii="GHEA Grapalat" w:hAnsi="GHEA Grapalat"/>
          <w:b/>
          <w:i/>
          <w:sz w:val="24"/>
          <w:szCs w:val="24"/>
          <w:lang w:val="hy-AM"/>
        </w:rPr>
        <w:t>ԱՌՈՂՋՈՒԹՅԱՆ ԱՊԱՀՈՎԱԳՐԱՎՃԱՐՆԵՐԻ ՎԵՐԱԲԵՐՅԱԼ</w:t>
      </w:r>
    </w:p>
    <w:p w:rsidR="000F137C" w:rsidRPr="003D2AD8" w:rsidRDefault="000F137C" w:rsidP="000F137C">
      <w:pPr>
        <w:spacing w:after="0"/>
        <w:jc w:val="center"/>
        <w:rPr>
          <w:rFonts w:ascii="GHEA Grapalat" w:hAnsi="GHEA Grapalat"/>
          <w:sz w:val="24"/>
          <w:szCs w:val="24"/>
          <w:lang w:val="hy-AM"/>
        </w:rPr>
      </w:pPr>
    </w:p>
    <w:p w:rsidR="00653823" w:rsidRDefault="00AF2694" w:rsidP="009B6F79">
      <w:pPr>
        <w:spacing w:after="0"/>
        <w:ind w:firstLine="540"/>
        <w:jc w:val="both"/>
        <w:rPr>
          <w:rFonts w:ascii="GHEA Grapalat" w:hAnsi="GHEA Grapalat"/>
          <w:sz w:val="24"/>
          <w:szCs w:val="24"/>
          <w:lang w:val="hy-AM"/>
        </w:rPr>
      </w:pPr>
      <w:r w:rsidRPr="00AF2694">
        <w:rPr>
          <w:rFonts w:ascii="GHEA Grapalat" w:hAnsi="GHEA Grapalat"/>
          <w:sz w:val="24"/>
          <w:szCs w:val="24"/>
          <w:lang w:val="hy-AM"/>
        </w:rPr>
        <w:t>17.12.2025</w:t>
      </w:r>
      <w:r>
        <w:rPr>
          <w:rFonts w:ascii="GHEA Grapalat" w:hAnsi="GHEA Grapalat"/>
          <w:sz w:val="24"/>
          <w:szCs w:val="24"/>
          <w:lang w:val="hy-AM"/>
        </w:rPr>
        <w:t xml:space="preserve">թ. ընդունվել է </w:t>
      </w:r>
      <w:r w:rsidR="00D80CE7">
        <w:rPr>
          <w:rFonts w:ascii="GHEA Grapalat" w:hAnsi="GHEA Grapalat"/>
          <w:sz w:val="24"/>
          <w:szCs w:val="24"/>
          <w:lang w:val="hy-AM"/>
        </w:rPr>
        <w:t>«Ա</w:t>
      </w:r>
      <w:r w:rsidR="00D80CE7" w:rsidRPr="00D80CE7">
        <w:rPr>
          <w:rFonts w:ascii="GHEA Grapalat" w:hAnsi="GHEA Grapalat"/>
          <w:sz w:val="24"/>
          <w:szCs w:val="24"/>
          <w:lang w:val="hy-AM"/>
        </w:rPr>
        <w:t>ռողջության համընդհանուր ապահովագրության մասին</w:t>
      </w:r>
      <w:r w:rsidR="00D80CE7">
        <w:rPr>
          <w:rFonts w:ascii="GHEA Grapalat" w:hAnsi="GHEA Grapalat"/>
          <w:sz w:val="24"/>
          <w:szCs w:val="24"/>
          <w:lang w:val="hy-AM"/>
        </w:rPr>
        <w:t>»</w:t>
      </w:r>
      <w:r w:rsidR="009B6F79" w:rsidRPr="009B6F79">
        <w:rPr>
          <w:rFonts w:ascii="GHEA Grapalat" w:hAnsi="GHEA Grapalat"/>
          <w:sz w:val="24"/>
          <w:szCs w:val="24"/>
          <w:lang w:val="hy-AM"/>
        </w:rPr>
        <w:t xml:space="preserve"> </w:t>
      </w:r>
      <w:r w:rsidR="009B6F79" w:rsidRPr="009B6F79">
        <w:rPr>
          <w:rFonts w:ascii="GHEA Grapalat" w:hAnsi="GHEA Grapalat"/>
          <w:sz w:val="24"/>
          <w:szCs w:val="24"/>
          <w:lang w:val="hy-AM"/>
        </w:rPr>
        <w:t>ՀՕ-459-Ն</w:t>
      </w:r>
      <w:r w:rsidR="00D80CE7">
        <w:rPr>
          <w:rFonts w:ascii="GHEA Grapalat" w:hAnsi="GHEA Grapalat"/>
          <w:sz w:val="24"/>
          <w:szCs w:val="24"/>
          <w:lang w:val="hy-AM"/>
        </w:rPr>
        <w:t xml:space="preserve"> օրենք</w:t>
      </w:r>
      <w:r>
        <w:rPr>
          <w:rFonts w:ascii="GHEA Grapalat" w:hAnsi="GHEA Grapalat"/>
          <w:sz w:val="24"/>
          <w:szCs w:val="24"/>
          <w:lang w:val="hy-AM"/>
        </w:rPr>
        <w:t>ը</w:t>
      </w:r>
      <w:r w:rsidR="00F363F3">
        <w:rPr>
          <w:rFonts w:ascii="GHEA Grapalat" w:hAnsi="GHEA Grapalat"/>
          <w:sz w:val="24"/>
          <w:szCs w:val="24"/>
          <w:lang w:val="hy-AM"/>
        </w:rPr>
        <w:t>,</w:t>
      </w:r>
      <w:r>
        <w:rPr>
          <w:rFonts w:ascii="GHEA Grapalat" w:hAnsi="GHEA Grapalat"/>
          <w:sz w:val="24"/>
          <w:szCs w:val="24"/>
          <w:lang w:val="hy-AM"/>
        </w:rPr>
        <w:t xml:space="preserve"> </w:t>
      </w:r>
      <w:r w:rsidR="00F363F3">
        <w:rPr>
          <w:rFonts w:ascii="GHEA Grapalat" w:hAnsi="GHEA Grapalat"/>
          <w:sz w:val="24"/>
          <w:szCs w:val="24"/>
          <w:lang w:val="hy-AM"/>
        </w:rPr>
        <w:t>որով սահմանվել են, մասնավորապես, ապահովագրավճար վճարողների</w:t>
      </w:r>
      <w:r>
        <w:rPr>
          <w:rFonts w:ascii="GHEA Grapalat" w:hAnsi="GHEA Grapalat"/>
          <w:sz w:val="24"/>
          <w:szCs w:val="24"/>
          <w:lang w:val="hy-AM"/>
        </w:rPr>
        <w:t xml:space="preserve"> </w:t>
      </w:r>
      <w:r w:rsidR="00F363F3">
        <w:rPr>
          <w:rFonts w:ascii="GHEA Grapalat" w:hAnsi="GHEA Grapalat"/>
          <w:sz w:val="24"/>
          <w:szCs w:val="24"/>
          <w:lang w:val="hy-AM"/>
        </w:rPr>
        <w:t>շրջանակը</w:t>
      </w:r>
      <w:r w:rsidR="00653823">
        <w:rPr>
          <w:rFonts w:ascii="GHEA Grapalat" w:hAnsi="GHEA Grapalat"/>
          <w:sz w:val="24"/>
          <w:szCs w:val="24"/>
          <w:lang w:val="hy-AM"/>
        </w:rPr>
        <w:t>, դրույքաչափերը, վճարման ժամկետները։</w:t>
      </w:r>
    </w:p>
    <w:p w:rsidR="00F363F3" w:rsidRDefault="00F363F3" w:rsidP="00BC4DAE">
      <w:pPr>
        <w:spacing w:after="0"/>
        <w:ind w:firstLine="540"/>
        <w:jc w:val="both"/>
        <w:rPr>
          <w:rFonts w:ascii="GHEA Grapalat" w:hAnsi="GHEA Grapalat"/>
          <w:sz w:val="24"/>
          <w:szCs w:val="24"/>
          <w:lang w:val="hy-AM"/>
        </w:rPr>
      </w:pPr>
    </w:p>
    <w:p w:rsidR="00653823" w:rsidRPr="00653823" w:rsidRDefault="002A5279" w:rsidP="00BC4DAE">
      <w:pPr>
        <w:spacing w:after="0"/>
        <w:ind w:firstLine="540"/>
        <w:jc w:val="both"/>
        <w:rPr>
          <w:rFonts w:ascii="GHEA Grapalat" w:hAnsi="GHEA Grapalat"/>
          <w:b/>
          <w:sz w:val="24"/>
          <w:szCs w:val="24"/>
          <w:u w:val="single"/>
          <w:lang w:val="hy-AM"/>
        </w:rPr>
      </w:pPr>
      <w:r>
        <w:rPr>
          <w:rFonts w:ascii="GHEA Grapalat" w:hAnsi="GHEA Grapalat"/>
          <w:b/>
          <w:sz w:val="24"/>
          <w:szCs w:val="24"/>
          <w:u w:val="single"/>
          <w:lang w:val="hy-AM"/>
        </w:rPr>
        <w:t>ՎԱՐՁՈՒ ԱՇԽԱՏՈՂՆԵՐԻ՝</w:t>
      </w:r>
      <w:r w:rsidRPr="002A5279">
        <w:rPr>
          <w:rFonts w:ascii="GHEA Grapalat" w:hAnsi="GHEA Grapalat"/>
          <w:b/>
          <w:sz w:val="24"/>
          <w:szCs w:val="24"/>
          <w:u w:val="single"/>
          <w:lang w:val="hy-AM"/>
        </w:rPr>
        <w:t xml:space="preserve"> </w:t>
      </w:r>
      <w:r w:rsidRPr="00653823">
        <w:rPr>
          <w:rFonts w:ascii="GHEA Grapalat" w:hAnsi="GHEA Grapalat"/>
          <w:b/>
          <w:sz w:val="24"/>
          <w:szCs w:val="24"/>
          <w:u w:val="single"/>
          <w:lang w:val="hy-AM"/>
        </w:rPr>
        <w:t xml:space="preserve">ԱՊԱՀՈՎԱԳՐԱՎՃԱՐ </w:t>
      </w:r>
      <w:r>
        <w:rPr>
          <w:rFonts w:ascii="GHEA Grapalat" w:hAnsi="GHEA Grapalat"/>
          <w:b/>
          <w:sz w:val="24"/>
          <w:szCs w:val="24"/>
          <w:u w:val="single"/>
          <w:lang w:val="hy-AM"/>
        </w:rPr>
        <w:t>ՎՃԱՐՈՂ ՀԱՄԱՐՎԵԼՈՒ ՎԵՐԱԲԵՐՅԱԼ</w:t>
      </w:r>
    </w:p>
    <w:p w:rsidR="00653823" w:rsidRDefault="00653823" w:rsidP="00BC4DAE">
      <w:pPr>
        <w:spacing w:after="0"/>
        <w:ind w:firstLine="540"/>
        <w:jc w:val="both"/>
        <w:rPr>
          <w:rFonts w:ascii="GHEA Grapalat" w:hAnsi="GHEA Grapalat"/>
          <w:b/>
          <w:i/>
          <w:sz w:val="24"/>
          <w:szCs w:val="24"/>
          <w:lang w:val="hy-AM"/>
        </w:rPr>
      </w:pPr>
    </w:p>
    <w:p w:rsidR="001C41C3" w:rsidRPr="002A5279" w:rsidRDefault="00653823" w:rsidP="002A5279">
      <w:pPr>
        <w:spacing w:after="0"/>
        <w:ind w:firstLine="540"/>
        <w:jc w:val="both"/>
        <w:rPr>
          <w:rFonts w:ascii="GHEA Grapalat" w:hAnsi="GHEA Grapalat"/>
          <w:b/>
          <w:i/>
          <w:sz w:val="24"/>
          <w:szCs w:val="24"/>
          <w:lang w:val="hy-AM"/>
        </w:rPr>
      </w:pPr>
      <w:r>
        <w:rPr>
          <w:rFonts w:ascii="GHEA Grapalat" w:hAnsi="GHEA Grapalat"/>
          <w:b/>
          <w:i/>
          <w:sz w:val="24"/>
          <w:szCs w:val="24"/>
          <w:lang w:val="hy-AM"/>
        </w:rPr>
        <w:t>Ապահովագրավճար վճարող</w:t>
      </w:r>
      <w:r w:rsidR="005104AC" w:rsidRPr="005104AC">
        <w:rPr>
          <w:rFonts w:ascii="GHEA Grapalat" w:hAnsi="GHEA Grapalat"/>
          <w:b/>
          <w:i/>
          <w:sz w:val="24"/>
          <w:szCs w:val="24"/>
          <w:lang w:val="hy-AM"/>
        </w:rPr>
        <w:t>ներ</w:t>
      </w:r>
      <w:r>
        <w:rPr>
          <w:rFonts w:ascii="GHEA Grapalat" w:hAnsi="GHEA Grapalat"/>
          <w:b/>
          <w:i/>
          <w:sz w:val="24"/>
          <w:szCs w:val="24"/>
          <w:lang w:val="hy-AM"/>
        </w:rPr>
        <w:t xml:space="preserve"> են </w:t>
      </w:r>
      <w:r w:rsidR="002A5279">
        <w:rPr>
          <w:rFonts w:ascii="GHEA Grapalat" w:hAnsi="GHEA Grapalat"/>
          <w:b/>
          <w:i/>
          <w:sz w:val="24"/>
          <w:szCs w:val="24"/>
          <w:lang w:val="hy-AM"/>
        </w:rPr>
        <w:t xml:space="preserve">համարվում </w:t>
      </w:r>
      <w:r w:rsidR="00BC4DAE" w:rsidRPr="002A5279">
        <w:rPr>
          <w:rFonts w:ascii="GHEA Grapalat" w:hAnsi="GHEA Grapalat"/>
          <w:b/>
          <w:i/>
          <w:sz w:val="24"/>
          <w:szCs w:val="24"/>
          <w:lang w:val="hy-AM"/>
        </w:rPr>
        <w:t>հ</w:t>
      </w:r>
      <w:r w:rsidR="001C41C3" w:rsidRPr="002A5279">
        <w:rPr>
          <w:rFonts w:ascii="GHEA Grapalat" w:hAnsi="GHEA Grapalat"/>
          <w:b/>
          <w:i/>
          <w:sz w:val="24"/>
          <w:szCs w:val="24"/>
          <w:lang w:val="hy-AM"/>
        </w:rPr>
        <w:t xml:space="preserve">արկային գործակալից </w:t>
      </w:r>
      <w:r w:rsidR="002C7E9C" w:rsidRPr="002A5279">
        <w:rPr>
          <w:rFonts w:ascii="GHEA Grapalat" w:hAnsi="GHEA Grapalat"/>
          <w:b/>
          <w:i/>
          <w:sz w:val="24"/>
          <w:szCs w:val="24"/>
          <w:lang w:val="hy-AM"/>
        </w:rPr>
        <w:t xml:space="preserve">(գործատուից) </w:t>
      </w:r>
      <w:r w:rsidR="00357F6A" w:rsidRPr="002A5279">
        <w:rPr>
          <w:rFonts w:ascii="GHEA Grapalat" w:hAnsi="GHEA Grapalat"/>
          <w:b/>
          <w:i/>
          <w:sz w:val="24"/>
          <w:szCs w:val="24"/>
          <w:lang w:val="hy-AM"/>
        </w:rPr>
        <w:t xml:space="preserve">և հարկային գործակալի պարտավորություններից ազատված գործատուներից աշխատավարձ ստացող </w:t>
      </w:r>
      <w:r w:rsidR="001C41C3" w:rsidRPr="002A5279">
        <w:rPr>
          <w:rFonts w:ascii="GHEA Grapalat" w:hAnsi="GHEA Grapalat"/>
          <w:b/>
          <w:i/>
          <w:sz w:val="24"/>
          <w:szCs w:val="24"/>
          <w:lang w:val="hy-AM"/>
        </w:rPr>
        <w:t>հետևյալ վարձու աշխատողները՝</w:t>
      </w:r>
    </w:p>
    <w:p w:rsidR="00C30E0B" w:rsidRPr="00896ED8" w:rsidRDefault="005104AC" w:rsidP="003C5BAF">
      <w:pPr>
        <w:tabs>
          <w:tab w:val="left" w:pos="900"/>
        </w:tabs>
        <w:spacing w:after="0"/>
        <w:ind w:firstLine="540"/>
        <w:jc w:val="both"/>
        <w:rPr>
          <w:rFonts w:ascii="GHEA Grapalat" w:hAnsi="GHEA Grapalat"/>
          <w:sz w:val="24"/>
          <w:szCs w:val="24"/>
          <w:lang w:val="hy-AM"/>
        </w:rPr>
      </w:pPr>
      <w:r>
        <w:rPr>
          <w:rFonts w:ascii="GHEA Grapalat" w:hAnsi="GHEA Grapalat"/>
          <w:b/>
          <w:i/>
          <w:sz w:val="24"/>
          <w:szCs w:val="24"/>
          <w:lang w:val="hy-AM"/>
        </w:rPr>
        <w:t>1</w:t>
      </w:r>
      <w:r w:rsidRPr="005104AC">
        <w:rPr>
          <w:rFonts w:ascii="GHEA Grapalat" w:hAnsi="GHEA Grapalat"/>
          <w:b/>
          <w:i/>
          <w:sz w:val="24"/>
          <w:szCs w:val="24"/>
          <w:lang w:val="hy-AM"/>
        </w:rPr>
        <w:t xml:space="preserve">) </w:t>
      </w:r>
      <w:r w:rsidR="000F137C" w:rsidRPr="00231D0F">
        <w:rPr>
          <w:rFonts w:ascii="GHEA Grapalat" w:hAnsi="GHEA Grapalat"/>
          <w:b/>
          <w:i/>
          <w:sz w:val="24"/>
          <w:szCs w:val="24"/>
          <w:lang w:val="hy-AM"/>
        </w:rPr>
        <w:t>2025 թվականի նոյեմբեր ամսվա արդյունքներով</w:t>
      </w:r>
      <w:r w:rsidR="000F137C" w:rsidRPr="00C46D40">
        <w:rPr>
          <w:rFonts w:ascii="GHEA Grapalat" w:hAnsi="GHEA Grapalat"/>
          <w:sz w:val="24"/>
          <w:szCs w:val="24"/>
          <w:lang w:val="hy-AM"/>
        </w:rPr>
        <w:t xml:space="preserve"> յուրաքանչյուր գործատուից 200.001 ՀՀ դրամ և ավելի աշխատավարձ</w:t>
      </w:r>
      <w:r w:rsidR="005723C4" w:rsidRPr="00C46D40">
        <w:rPr>
          <w:rFonts w:ascii="GHEA Grapalat" w:hAnsi="GHEA Grapalat"/>
          <w:sz w:val="24"/>
          <w:szCs w:val="24"/>
          <w:lang w:val="hy-AM"/>
        </w:rPr>
        <w:t xml:space="preserve"> ստացող</w:t>
      </w:r>
      <w:r w:rsidR="000F137C" w:rsidRPr="00C46D40">
        <w:rPr>
          <w:rFonts w:ascii="GHEA Grapalat" w:hAnsi="GHEA Grapalat"/>
          <w:sz w:val="24"/>
          <w:szCs w:val="24"/>
          <w:lang w:val="hy-AM"/>
        </w:rPr>
        <w:t xml:space="preserve"> վարձու աշխատողները</w:t>
      </w:r>
      <w:r w:rsidR="00F363F3">
        <w:rPr>
          <w:rFonts w:ascii="GHEA Grapalat" w:hAnsi="GHEA Grapalat"/>
          <w:sz w:val="24"/>
          <w:szCs w:val="24"/>
          <w:lang w:val="hy-AM"/>
        </w:rPr>
        <w:t xml:space="preserve">, որի համար հիմք </w:t>
      </w:r>
      <w:r w:rsidR="00C30E0B">
        <w:rPr>
          <w:rFonts w:ascii="GHEA Grapalat" w:hAnsi="GHEA Grapalat"/>
          <w:sz w:val="24"/>
          <w:szCs w:val="24"/>
          <w:lang w:val="hy-AM"/>
        </w:rPr>
        <w:t xml:space="preserve">են </w:t>
      </w:r>
      <w:r w:rsidR="00F363F3">
        <w:rPr>
          <w:rFonts w:ascii="GHEA Grapalat" w:hAnsi="GHEA Grapalat"/>
          <w:sz w:val="24"/>
          <w:szCs w:val="24"/>
          <w:lang w:val="hy-AM"/>
        </w:rPr>
        <w:t>ընդունվում 2025 թվականի դեկտեմբերի 25-ի դրությամբ հարկային մարմնի տեղեկատվական բազայում առկա տվյալները</w:t>
      </w:r>
      <w:r w:rsidR="000F137C" w:rsidRPr="00C46D40">
        <w:rPr>
          <w:rFonts w:ascii="GHEA Grapalat" w:hAnsi="GHEA Grapalat"/>
          <w:sz w:val="24"/>
          <w:szCs w:val="24"/>
          <w:lang w:val="hy-AM"/>
        </w:rPr>
        <w:t xml:space="preserve">։ </w:t>
      </w:r>
      <w:r w:rsidR="00135D04" w:rsidRPr="00C46D40">
        <w:rPr>
          <w:rFonts w:ascii="GHEA Grapalat" w:hAnsi="GHEA Grapalat"/>
          <w:sz w:val="24"/>
          <w:szCs w:val="24"/>
          <w:lang w:val="hy-AM"/>
        </w:rPr>
        <w:t xml:space="preserve">Ընդ </w:t>
      </w:r>
      <w:r w:rsidR="00135D04" w:rsidRPr="00896ED8">
        <w:rPr>
          <w:rFonts w:ascii="GHEA Grapalat" w:hAnsi="GHEA Grapalat"/>
          <w:sz w:val="24"/>
          <w:szCs w:val="24"/>
          <w:lang w:val="hy-AM"/>
        </w:rPr>
        <w:t xml:space="preserve">որում, ապահովագրավճարները հաշվարկվելու և պահվելու են </w:t>
      </w:r>
      <w:r w:rsidR="007F70FF" w:rsidRPr="00896ED8">
        <w:rPr>
          <w:rFonts w:ascii="GHEA Grapalat" w:hAnsi="GHEA Grapalat"/>
          <w:sz w:val="24"/>
          <w:szCs w:val="24"/>
          <w:lang w:val="hy-AM"/>
        </w:rPr>
        <w:t>գործատուի</w:t>
      </w:r>
      <w:r w:rsidR="00C46D40" w:rsidRPr="00896ED8">
        <w:rPr>
          <w:rFonts w:ascii="GHEA Grapalat" w:hAnsi="GHEA Grapalat"/>
          <w:sz w:val="24"/>
          <w:szCs w:val="24"/>
          <w:lang w:val="hy-AM"/>
        </w:rPr>
        <w:t xml:space="preserve"> կողմից </w:t>
      </w:r>
      <w:r w:rsidR="000F137C" w:rsidRPr="00896ED8">
        <w:rPr>
          <w:rFonts w:ascii="GHEA Grapalat" w:hAnsi="GHEA Grapalat"/>
          <w:sz w:val="24"/>
          <w:szCs w:val="24"/>
          <w:lang w:val="hy-AM"/>
        </w:rPr>
        <w:t>2025 թվականի դեկտեմբեր ամսվա և դրան հաջորդող ամիսների</w:t>
      </w:r>
      <w:r w:rsidR="00135D04" w:rsidRPr="00896ED8">
        <w:rPr>
          <w:rFonts w:ascii="GHEA Grapalat" w:hAnsi="GHEA Grapalat"/>
          <w:sz w:val="24"/>
          <w:szCs w:val="24"/>
          <w:lang w:val="hy-AM"/>
        </w:rPr>
        <w:t xml:space="preserve"> համար հաշվարկված</w:t>
      </w:r>
      <w:r w:rsidR="000F137C" w:rsidRPr="00896ED8">
        <w:rPr>
          <w:rFonts w:ascii="GHEA Grapalat" w:hAnsi="GHEA Grapalat"/>
          <w:sz w:val="24"/>
          <w:szCs w:val="24"/>
          <w:lang w:val="hy-AM"/>
        </w:rPr>
        <w:t xml:space="preserve"> աշխատավարձի</w:t>
      </w:r>
      <w:r w:rsidR="00135D04" w:rsidRPr="00896ED8">
        <w:rPr>
          <w:rFonts w:ascii="GHEA Grapalat" w:hAnsi="GHEA Grapalat"/>
          <w:sz w:val="24"/>
          <w:szCs w:val="24"/>
          <w:lang w:val="hy-AM"/>
        </w:rPr>
        <w:t>ց</w:t>
      </w:r>
      <w:r w:rsidR="00C30E0B" w:rsidRPr="00896ED8">
        <w:rPr>
          <w:rFonts w:ascii="GHEA Grapalat" w:hAnsi="GHEA Grapalat"/>
          <w:sz w:val="24"/>
          <w:szCs w:val="24"/>
          <w:lang w:val="hy-AM"/>
        </w:rPr>
        <w:t>՝ յուրաքանչյուր ամսվա համար մինչև հաջորդող ամսվա 20-ը ներառյալ (օրինակ, 2025 թվականի դեկտեմբեր ամսվա համար՝ մինչև 2026 թվականի հունվարի 20-ը ներառյալ)։</w:t>
      </w:r>
    </w:p>
    <w:p w:rsidR="00FF7097" w:rsidRPr="00896ED8" w:rsidRDefault="00FF7097" w:rsidP="00FF7097">
      <w:pPr>
        <w:tabs>
          <w:tab w:val="left" w:pos="900"/>
        </w:tabs>
        <w:spacing w:after="0"/>
        <w:ind w:firstLine="540"/>
        <w:jc w:val="both"/>
        <w:rPr>
          <w:rFonts w:ascii="GHEA Grapalat" w:hAnsi="GHEA Grapalat"/>
          <w:sz w:val="24"/>
          <w:szCs w:val="24"/>
          <w:lang w:val="hy-AM"/>
        </w:rPr>
      </w:pPr>
      <w:r w:rsidRPr="00896ED8">
        <w:rPr>
          <w:rFonts w:ascii="GHEA Grapalat" w:hAnsi="GHEA Grapalat"/>
          <w:sz w:val="24"/>
          <w:szCs w:val="24"/>
          <w:lang w:val="hy-AM"/>
        </w:rPr>
        <w:t>Ընդ որում՝ մինչև 18 տարեկան, ինչպես նաև 65 և բարձր տարիքի ՀՀ քաղաքացի հանդիսացող</w:t>
      </w:r>
      <w:r w:rsidR="00400117" w:rsidRPr="00896ED8">
        <w:rPr>
          <w:rFonts w:ascii="GHEA Grapalat" w:hAnsi="GHEA Grapalat"/>
          <w:sz w:val="24"/>
          <w:szCs w:val="24"/>
          <w:lang w:val="hy-AM"/>
        </w:rPr>
        <w:t xml:space="preserve"> </w:t>
      </w:r>
      <w:r w:rsidRPr="00896ED8">
        <w:rPr>
          <w:rFonts w:ascii="GHEA Grapalat" w:hAnsi="GHEA Grapalat"/>
          <w:sz w:val="24"/>
          <w:szCs w:val="24"/>
          <w:lang w:val="hy-AM"/>
        </w:rPr>
        <w:t xml:space="preserve"> վարձու աշխատողների համար գործատուները ապահովագրավճար չեն հաշվարկում։</w:t>
      </w:r>
      <w:r w:rsidR="00400117" w:rsidRPr="00896ED8">
        <w:rPr>
          <w:rFonts w:ascii="GHEA Grapalat" w:hAnsi="GHEA Grapalat"/>
          <w:sz w:val="24"/>
          <w:szCs w:val="24"/>
          <w:lang w:val="hy-AM"/>
        </w:rPr>
        <w:t xml:space="preserve"> Տվյալ աշխատողների մասով հիմք է ընդունվելու եկամտային հարկի հաշվարկի ներկայացման օրվա դրությամբ գրանցման հայտում առկա տեղեկատվությունը։</w:t>
      </w:r>
    </w:p>
    <w:p w:rsidR="00C30E0B" w:rsidRPr="00896ED8" w:rsidRDefault="00C30E0B" w:rsidP="00C30E0B">
      <w:pPr>
        <w:tabs>
          <w:tab w:val="left" w:pos="900"/>
        </w:tabs>
        <w:spacing w:after="0"/>
        <w:ind w:firstLine="540"/>
        <w:jc w:val="both"/>
        <w:rPr>
          <w:rFonts w:ascii="GHEA Grapalat" w:hAnsi="GHEA Grapalat"/>
          <w:sz w:val="24"/>
          <w:szCs w:val="24"/>
          <w:lang w:val="hy-AM"/>
        </w:rPr>
      </w:pPr>
      <w:r w:rsidRPr="00896ED8">
        <w:rPr>
          <w:rFonts w:ascii="GHEA Grapalat" w:hAnsi="GHEA Grapalat"/>
          <w:sz w:val="24"/>
          <w:szCs w:val="24"/>
          <w:lang w:val="hy-AM"/>
        </w:rPr>
        <w:t>Հարկային գործակալի պարտավորությունից ազատված գործատուից աշխատավարձ ստացողները ապահովագրավճարները հաշվարկում և վճարում են ինքնուրույն` գործատուի համար սահմանված ժամկետներում:</w:t>
      </w:r>
    </w:p>
    <w:p w:rsidR="00FF7097" w:rsidRDefault="00FF7097" w:rsidP="00FF7097">
      <w:pPr>
        <w:tabs>
          <w:tab w:val="left" w:pos="900"/>
        </w:tabs>
        <w:spacing w:after="0"/>
        <w:ind w:firstLine="540"/>
        <w:jc w:val="both"/>
        <w:rPr>
          <w:rFonts w:ascii="GHEA Grapalat" w:hAnsi="GHEA Grapalat"/>
          <w:sz w:val="24"/>
          <w:szCs w:val="24"/>
          <w:lang w:val="hy-AM"/>
        </w:rPr>
      </w:pPr>
      <w:r w:rsidRPr="00896ED8">
        <w:rPr>
          <w:rFonts w:ascii="GHEA Grapalat" w:hAnsi="GHEA Grapalat"/>
          <w:sz w:val="24"/>
          <w:szCs w:val="24"/>
          <w:lang w:val="hy-AM"/>
        </w:rPr>
        <w:t>Հաջորդող 12 ամիսների</w:t>
      </w:r>
      <w:r w:rsidRPr="00C46D40">
        <w:rPr>
          <w:rFonts w:ascii="GHEA Grapalat" w:hAnsi="GHEA Grapalat"/>
          <w:sz w:val="24"/>
          <w:szCs w:val="24"/>
          <w:lang w:val="hy-AM"/>
        </w:rPr>
        <w:t xml:space="preserve"> ընթացքում աշխատավարձի նվազեցումը </w:t>
      </w:r>
      <w:r>
        <w:rPr>
          <w:rFonts w:ascii="GHEA Grapalat" w:hAnsi="GHEA Grapalat"/>
          <w:sz w:val="24"/>
          <w:szCs w:val="24"/>
          <w:lang w:val="hy-AM"/>
        </w:rPr>
        <w:t xml:space="preserve">ապահովագրավճար վճարող համարվելու համար </w:t>
      </w:r>
      <w:r w:rsidRPr="00C46D40">
        <w:rPr>
          <w:rFonts w:ascii="GHEA Grapalat" w:hAnsi="GHEA Grapalat"/>
          <w:sz w:val="24"/>
          <w:szCs w:val="24"/>
          <w:lang w:val="hy-AM"/>
        </w:rPr>
        <w:t>հաշվի չի առնվելու։</w:t>
      </w:r>
      <w:r>
        <w:rPr>
          <w:rFonts w:ascii="GHEA Grapalat" w:hAnsi="GHEA Grapalat"/>
          <w:sz w:val="24"/>
          <w:szCs w:val="24"/>
          <w:lang w:val="hy-AM"/>
        </w:rPr>
        <w:t xml:space="preserve"> </w:t>
      </w:r>
    </w:p>
    <w:p w:rsidR="003C5BAF" w:rsidRPr="003C5BAF" w:rsidRDefault="00FC6AB6" w:rsidP="003C5BAF">
      <w:pPr>
        <w:tabs>
          <w:tab w:val="left" w:pos="900"/>
        </w:tabs>
        <w:spacing w:after="0"/>
        <w:ind w:firstLine="540"/>
        <w:jc w:val="both"/>
        <w:rPr>
          <w:rFonts w:ascii="GHEA Grapalat" w:hAnsi="GHEA Grapalat"/>
          <w:sz w:val="24"/>
          <w:szCs w:val="24"/>
          <w:lang w:val="hy-AM"/>
        </w:rPr>
      </w:pPr>
      <w:r w:rsidRPr="005D52B4">
        <w:rPr>
          <w:rFonts w:ascii="GHEA Grapalat" w:hAnsi="GHEA Grapalat"/>
          <w:sz w:val="24"/>
          <w:szCs w:val="24"/>
          <w:lang w:val="hy-AM"/>
        </w:rPr>
        <w:t>Սույն կետում նշված</w:t>
      </w:r>
      <w:r w:rsidR="003C5BAF" w:rsidRPr="005D52B4">
        <w:rPr>
          <w:rFonts w:ascii="GHEA Grapalat" w:hAnsi="GHEA Grapalat"/>
          <w:sz w:val="24"/>
          <w:szCs w:val="24"/>
          <w:lang w:val="hy-AM"/>
        </w:rPr>
        <w:t xml:space="preserve"> </w:t>
      </w:r>
      <w:r w:rsidRPr="005D52B4">
        <w:rPr>
          <w:rFonts w:ascii="GHEA Grapalat" w:hAnsi="GHEA Grapalat"/>
          <w:sz w:val="24"/>
          <w:szCs w:val="24"/>
          <w:lang w:val="hy-AM"/>
        </w:rPr>
        <w:t xml:space="preserve">վարձու </w:t>
      </w:r>
      <w:r w:rsidR="003C5BAF" w:rsidRPr="005D52B4">
        <w:rPr>
          <w:rFonts w:ascii="GHEA Grapalat" w:hAnsi="GHEA Grapalat"/>
          <w:sz w:val="24"/>
          <w:szCs w:val="24"/>
          <w:lang w:val="hy-AM"/>
        </w:rPr>
        <w:t>աշխատողները ապահովագրված անձի կարգավիճակ ստանում են 2026 թվականի հունվարի 1–ից։</w:t>
      </w:r>
    </w:p>
    <w:p w:rsidR="000F137C" w:rsidRPr="00C46D40" w:rsidRDefault="000F137C" w:rsidP="003C5BAF">
      <w:pPr>
        <w:pStyle w:val="ListParagraph"/>
        <w:tabs>
          <w:tab w:val="left" w:pos="900"/>
        </w:tabs>
        <w:spacing w:after="0"/>
        <w:ind w:left="630"/>
        <w:jc w:val="both"/>
        <w:rPr>
          <w:rFonts w:ascii="GHEA Grapalat" w:hAnsi="GHEA Grapalat"/>
          <w:sz w:val="24"/>
          <w:szCs w:val="24"/>
          <w:lang w:val="hy-AM"/>
        </w:rPr>
      </w:pPr>
    </w:p>
    <w:p w:rsidR="00F363F3" w:rsidRPr="005D52B4" w:rsidRDefault="00F363F3" w:rsidP="00F363F3">
      <w:pPr>
        <w:tabs>
          <w:tab w:val="left" w:pos="900"/>
        </w:tabs>
        <w:spacing w:after="0"/>
        <w:ind w:firstLine="540"/>
        <w:jc w:val="both"/>
        <w:rPr>
          <w:rFonts w:ascii="GHEA Grapalat" w:hAnsi="GHEA Grapalat"/>
          <w:b/>
          <w:sz w:val="24"/>
          <w:szCs w:val="24"/>
          <w:lang w:val="hy-AM"/>
        </w:rPr>
      </w:pPr>
      <w:r w:rsidRPr="00F363F3">
        <w:rPr>
          <w:rFonts w:ascii="GHEA Grapalat" w:hAnsi="GHEA Grapalat"/>
          <w:b/>
          <w:sz w:val="24"/>
          <w:szCs w:val="24"/>
          <w:lang w:val="hy-AM"/>
        </w:rPr>
        <w:t>ՈՒՇԱԴՐՈՒԹՅՈՒՆ</w:t>
      </w:r>
    </w:p>
    <w:p w:rsidR="00F363F3" w:rsidRPr="00F363F3" w:rsidRDefault="00F363F3" w:rsidP="00F363F3">
      <w:pPr>
        <w:tabs>
          <w:tab w:val="left" w:pos="900"/>
        </w:tabs>
        <w:spacing w:after="0"/>
        <w:ind w:firstLine="540"/>
        <w:jc w:val="both"/>
        <w:rPr>
          <w:rFonts w:ascii="GHEA Grapalat" w:hAnsi="GHEA Grapalat"/>
          <w:sz w:val="24"/>
          <w:szCs w:val="24"/>
          <w:lang w:val="hy-AM"/>
        </w:rPr>
      </w:pPr>
      <w:r w:rsidRPr="00F363F3">
        <w:rPr>
          <w:rFonts w:ascii="GHEA Grapalat" w:hAnsi="GHEA Grapalat"/>
          <w:sz w:val="24"/>
          <w:szCs w:val="24"/>
          <w:lang w:val="hy-AM"/>
        </w:rPr>
        <w:t>Եթե վարձու աշխատողի 2025 թվականի նոյեմբեր ամսվա աշխատավարձը կազմել է 200.001 ՀՀ դրամ և ավելի, սակայն 2025թ. դեկտեմբերի 25-ի դրությամբ չի հանդիսանում վարձու աշխատող (այսինքն՝ աշխատանքից ազատվել է մինչև 2025թ. դեկտեմբերի 25-ը), ապա տվյալ աշխատողի դեկտեմբեր ամսվա աշխատավարձից ապահովագրավճար չի հաշվարկվում։</w:t>
      </w:r>
    </w:p>
    <w:p w:rsidR="00653823" w:rsidRDefault="00653823" w:rsidP="001C41C3">
      <w:pPr>
        <w:tabs>
          <w:tab w:val="left" w:pos="900"/>
        </w:tabs>
        <w:spacing w:after="0"/>
        <w:ind w:firstLine="540"/>
        <w:jc w:val="both"/>
        <w:rPr>
          <w:rFonts w:ascii="GHEA Grapalat" w:hAnsi="GHEA Grapalat"/>
          <w:b/>
          <w:i/>
          <w:sz w:val="24"/>
          <w:szCs w:val="24"/>
          <w:lang w:val="hy-AM"/>
        </w:rPr>
      </w:pPr>
    </w:p>
    <w:p w:rsidR="006D4631" w:rsidRPr="006D4631" w:rsidRDefault="005104AC" w:rsidP="005104AC">
      <w:pPr>
        <w:pStyle w:val="ListParagraph"/>
        <w:tabs>
          <w:tab w:val="left" w:pos="900"/>
        </w:tabs>
        <w:spacing w:after="0"/>
        <w:ind w:left="0" w:firstLine="630"/>
        <w:jc w:val="both"/>
        <w:rPr>
          <w:rFonts w:ascii="GHEA Grapalat" w:hAnsi="GHEA Grapalat"/>
          <w:sz w:val="24"/>
          <w:szCs w:val="24"/>
          <w:highlight w:val="yellow"/>
          <w:lang w:val="hy-AM"/>
        </w:rPr>
      </w:pPr>
      <w:r w:rsidRPr="005104AC">
        <w:rPr>
          <w:rFonts w:ascii="GHEA Grapalat" w:hAnsi="GHEA Grapalat"/>
          <w:b/>
          <w:i/>
          <w:sz w:val="24"/>
          <w:szCs w:val="24"/>
          <w:lang w:val="hy-AM"/>
        </w:rPr>
        <w:t xml:space="preserve">2) </w:t>
      </w:r>
      <w:r w:rsidR="00135D04" w:rsidRPr="00231D0F">
        <w:rPr>
          <w:rFonts w:ascii="GHEA Grapalat" w:hAnsi="GHEA Grapalat"/>
          <w:b/>
          <w:i/>
          <w:sz w:val="24"/>
          <w:szCs w:val="24"/>
          <w:lang w:val="hy-AM"/>
        </w:rPr>
        <w:t>2026 թվականի հունվար ամսից մինչև նոյեմբեր ամիսն ընկած ժամանակահատվածում</w:t>
      </w:r>
      <w:r w:rsidR="00135D04" w:rsidRPr="00C46D40">
        <w:rPr>
          <w:rFonts w:ascii="GHEA Grapalat" w:hAnsi="GHEA Grapalat"/>
          <w:sz w:val="24"/>
          <w:szCs w:val="24"/>
          <w:lang w:val="hy-AM"/>
        </w:rPr>
        <w:t xml:space="preserve"> յուրաքանչյուր գործատուից </w:t>
      </w:r>
      <w:r w:rsidR="0007461B">
        <w:rPr>
          <w:rFonts w:ascii="GHEA Grapalat" w:hAnsi="GHEA Grapalat"/>
          <w:sz w:val="24"/>
          <w:szCs w:val="24"/>
          <w:lang w:val="hy-AM"/>
        </w:rPr>
        <w:t xml:space="preserve">որևէ </w:t>
      </w:r>
      <w:r w:rsidR="00F3434F">
        <w:rPr>
          <w:rFonts w:ascii="GHEA Grapalat" w:hAnsi="GHEA Grapalat"/>
          <w:sz w:val="24"/>
          <w:szCs w:val="24"/>
          <w:lang w:val="hy-AM"/>
        </w:rPr>
        <w:t>ամս</w:t>
      </w:r>
      <w:r w:rsidR="0007461B">
        <w:rPr>
          <w:rFonts w:ascii="GHEA Grapalat" w:hAnsi="GHEA Grapalat"/>
          <w:sz w:val="24"/>
          <w:szCs w:val="24"/>
          <w:lang w:val="hy-AM"/>
        </w:rPr>
        <w:t xml:space="preserve">ում </w:t>
      </w:r>
      <w:r w:rsidR="00135D04" w:rsidRPr="00C46D40">
        <w:rPr>
          <w:rFonts w:ascii="GHEA Grapalat" w:hAnsi="GHEA Grapalat"/>
          <w:sz w:val="24"/>
          <w:szCs w:val="24"/>
          <w:lang w:val="hy-AM"/>
        </w:rPr>
        <w:t xml:space="preserve">200.001 ՀՀ դրամ և ավելի աշխատավարձ ստացող վարձու աշխատողները։ Ընդ որում, տվյալ դեպքում ապահովագրավճարները </w:t>
      </w:r>
      <w:r w:rsidR="005D52B4">
        <w:rPr>
          <w:rFonts w:ascii="GHEA Grapalat" w:hAnsi="GHEA Grapalat"/>
          <w:sz w:val="24"/>
          <w:szCs w:val="24"/>
          <w:lang w:val="hy-AM"/>
        </w:rPr>
        <w:t>հաշվարկվելու,</w:t>
      </w:r>
      <w:r w:rsidR="00135D04" w:rsidRPr="00C46D40">
        <w:rPr>
          <w:rFonts w:ascii="GHEA Grapalat" w:hAnsi="GHEA Grapalat"/>
          <w:sz w:val="24"/>
          <w:szCs w:val="24"/>
          <w:lang w:val="hy-AM"/>
        </w:rPr>
        <w:t xml:space="preserve"> պահվելու </w:t>
      </w:r>
      <w:r w:rsidR="005D52B4">
        <w:rPr>
          <w:rFonts w:ascii="GHEA Grapalat" w:hAnsi="GHEA Grapalat"/>
          <w:sz w:val="24"/>
          <w:szCs w:val="24"/>
          <w:lang w:val="hy-AM"/>
        </w:rPr>
        <w:t xml:space="preserve">և վճարվելու </w:t>
      </w:r>
      <w:r w:rsidR="00135D04" w:rsidRPr="00C46D40">
        <w:rPr>
          <w:rFonts w:ascii="GHEA Grapalat" w:hAnsi="GHEA Grapalat"/>
          <w:sz w:val="24"/>
          <w:szCs w:val="24"/>
          <w:lang w:val="hy-AM"/>
        </w:rPr>
        <w:t xml:space="preserve">են </w:t>
      </w:r>
      <w:r w:rsidR="00D016AF" w:rsidRPr="00D016AF">
        <w:rPr>
          <w:rFonts w:ascii="GHEA Grapalat" w:hAnsi="GHEA Grapalat"/>
          <w:sz w:val="24"/>
          <w:szCs w:val="24"/>
          <w:lang w:val="hy-AM"/>
        </w:rPr>
        <w:t>գործատուի կողմից</w:t>
      </w:r>
      <w:r w:rsidR="00FC4EF3" w:rsidRPr="00FC4EF3">
        <w:rPr>
          <w:rFonts w:ascii="GHEA Grapalat" w:hAnsi="GHEA Grapalat"/>
          <w:sz w:val="24"/>
          <w:szCs w:val="24"/>
          <w:lang w:val="hy-AM"/>
        </w:rPr>
        <w:t xml:space="preserve"> </w:t>
      </w:r>
      <w:r w:rsidR="00FC4EF3" w:rsidRPr="005D52B4">
        <w:rPr>
          <w:rFonts w:ascii="GHEA Grapalat" w:hAnsi="GHEA Grapalat"/>
          <w:sz w:val="24"/>
          <w:szCs w:val="24"/>
          <w:lang w:val="hy-AM"/>
        </w:rPr>
        <w:t>(հարկային գործակալի պարտավորություններից ազատված գործատուից ստացվելու դեպքում</w:t>
      </w:r>
      <w:r w:rsidR="00D016AF" w:rsidRPr="005D52B4">
        <w:rPr>
          <w:rFonts w:ascii="GHEA Grapalat" w:hAnsi="GHEA Grapalat"/>
          <w:sz w:val="24"/>
          <w:szCs w:val="24"/>
          <w:lang w:val="hy-AM"/>
        </w:rPr>
        <w:t>՝</w:t>
      </w:r>
      <w:r w:rsidR="00FC4EF3" w:rsidRPr="005D52B4">
        <w:rPr>
          <w:rFonts w:ascii="GHEA Grapalat" w:hAnsi="GHEA Grapalat"/>
          <w:sz w:val="24"/>
          <w:szCs w:val="24"/>
          <w:lang w:val="hy-AM"/>
        </w:rPr>
        <w:t xml:space="preserve"> վարձու աշխատողի կողմից)</w:t>
      </w:r>
      <w:r w:rsidR="00D016AF">
        <w:rPr>
          <w:rFonts w:ascii="GHEA Grapalat" w:hAnsi="GHEA Grapalat"/>
          <w:sz w:val="24"/>
          <w:szCs w:val="24"/>
          <w:lang w:val="hy-AM"/>
        </w:rPr>
        <w:t xml:space="preserve"> </w:t>
      </w:r>
      <w:r w:rsidR="00D80CE7" w:rsidRPr="00C46D40">
        <w:rPr>
          <w:rFonts w:ascii="GHEA Grapalat" w:hAnsi="GHEA Grapalat"/>
          <w:sz w:val="24"/>
          <w:szCs w:val="24"/>
          <w:lang w:val="hy-AM"/>
        </w:rPr>
        <w:t xml:space="preserve">աշխատավարձը 200.001 ՀՀ դրամը գերազանցելու </w:t>
      </w:r>
      <w:r w:rsidR="00135D04" w:rsidRPr="00C46D40">
        <w:rPr>
          <w:rFonts w:ascii="GHEA Grapalat" w:hAnsi="GHEA Grapalat"/>
          <w:sz w:val="24"/>
          <w:szCs w:val="24"/>
          <w:lang w:val="hy-AM"/>
        </w:rPr>
        <w:t xml:space="preserve">ամսվան հաջորդող ամսվա և դրան հաջորդող ամիսների </w:t>
      </w:r>
      <w:r w:rsidR="00D80CE7" w:rsidRPr="00C46D40">
        <w:rPr>
          <w:rFonts w:ascii="GHEA Grapalat" w:hAnsi="GHEA Grapalat"/>
          <w:sz w:val="24"/>
          <w:szCs w:val="24"/>
          <w:lang w:val="hy-AM"/>
        </w:rPr>
        <w:t>աշխատավարձից</w:t>
      </w:r>
      <w:r w:rsidR="006D4631">
        <w:rPr>
          <w:rFonts w:ascii="GHEA Grapalat" w:hAnsi="GHEA Grapalat"/>
          <w:sz w:val="24"/>
          <w:szCs w:val="24"/>
          <w:lang w:val="hy-AM"/>
        </w:rPr>
        <w:t xml:space="preserve">՝ յուրաքանչյուր ամսվա համար մինչև հաջորդող ամսվա 20-ը ներառյալ։ </w:t>
      </w:r>
      <w:r w:rsidR="006D4631" w:rsidRPr="005D52B4">
        <w:rPr>
          <w:rFonts w:ascii="GHEA Grapalat" w:hAnsi="GHEA Grapalat"/>
          <w:sz w:val="24"/>
          <w:szCs w:val="24"/>
          <w:lang w:val="hy-AM"/>
        </w:rPr>
        <w:t>Մասնավորապես, 2025 թվականի նոյեմբեր ամսվա արդյունքներով ապահովագրավճար վճարող չհանդիսացող վարձու աշխատողի 2026 թվականի հունվար ամսվա աշխատավարձը 200.001 ՀՀ դրամ կամ ավելի կազմելու դեպքում, այդ վարձու աշխատողը 2026 թվականի հունվար ամսվան հաջորդող ամսվանից (տվյալ դեպքում՝ 2026 թվականի փետրվար ամսվանից) համարվում է ապահովագրավճար վճարող</w:t>
      </w:r>
      <w:r w:rsidR="00656F8F" w:rsidRPr="005D52B4">
        <w:rPr>
          <w:rFonts w:ascii="GHEA Grapalat" w:hAnsi="GHEA Grapalat"/>
          <w:sz w:val="24"/>
          <w:szCs w:val="24"/>
          <w:lang w:val="hy-AM"/>
        </w:rPr>
        <w:t xml:space="preserve"> (տվյալ դեպքում՝ փետրվար ամսվա համար մինչև 2026 թվականի մարտի 20-ը ներառյալ այդ աշխատողի համար հաշվարկվում է և վճարվում է ապահովագրավճար)</w:t>
      </w:r>
      <w:r w:rsidR="006D4631" w:rsidRPr="005D52B4">
        <w:rPr>
          <w:rFonts w:ascii="GHEA Grapalat" w:hAnsi="GHEA Grapalat"/>
          <w:sz w:val="24"/>
          <w:szCs w:val="24"/>
          <w:lang w:val="hy-AM"/>
        </w:rPr>
        <w:t>։</w:t>
      </w:r>
    </w:p>
    <w:p w:rsidR="006D4631" w:rsidRPr="006D4631" w:rsidRDefault="006D4631" w:rsidP="006D4631">
      <w:pPr>
        <w:tabs>
          <w:tab w:val="left" w:pos="900"/>
        </w:tabs>
        <w:spacing w:after="0"/>
        <w:ind w:firstLine="540"/>
        <w:jc w:val="both"/>
        <w:rPr>
          <w:rFonts w:ascii="GHEA Grapalat" w:hAnsi="GHEA Grapalat"/>
          <w:sz w:val="24"/>
          <w:szCs w:val="24"/>
          <w:lang w:val="hy-AM"/>
        </w:rPr>
      </w:pPr>
      <w:r w:rsidRPr="006D4631">
        <w:rPr>
          <w:rFonts w:ascii="GHEA Grapalat" w:hAnsi="GHEA Grapalat"/>
          <w:sz w:val="24"/>
          <w:szCs w:val="24"/>
          <w:lang w:val="hy-AM"/>
        </w:rPr>
        <w:t>Հաջորդող 12 ամիսների ընթացքում աշխատավարձի նվազեցումը ապահովագրավճար վճարող համարվելու համար հաշվի չի առնվում։</w:t>
      </w:r>
    </w:p>
    <w:p w:rsidR="002A5279" w:rsidRPr="002A5279" w:rsidRDefault="002A5279" w:rsidP="002A5279">
      <w:pPr>
        <w:tabs>
          <w:tab w:val="left" w:pos="900"/>
        </w:tabs>
        <w:spacing w:after="0"/>
        <w:ind w:firstLine="540"/>
        <w:jc w:val="both"/>
        <w:rPr>
          <w:rFonts w:ascii="GHEA Grapalat" w:hAnsi="GHEA Grapalat"/>
          <w:sz w:val="24"/>
          <w:szCs w:val="24"/>
          <w:lang w:val="hy-AM"/>
        </w:rPr>
      </w:pPr>
      <w:r w:rsidRPr="005D52B4">
        <w:rPr>
          <w:rFonts w:ascii="GHEA Grapalat" w:hAnsi="GHEA Grapalat"/>
          <w:sz w:val="24"/>
          <w:szCs w:val="24"/>
          <w:lang w:val="hy-AM"/>
        </w:rPr>
        <w:t>Սույն կետում նշված վարձու աշխատողները ապահովագրված անձի կարգավիճակ ձեռք են բերում ապահովագրավճարի վճարմանը հաջորդող ամսվա 1-ից:</w:t>
      </w:r>
    </w:p>
    <w:p w:rsidR="007050F3" w:rsidRDefault="007050F3" w:rsidP="00D016AF">
      <w:pPr>
        <w:tabs>
          <w:tab w:val="left" w:pos="900"/>
        </w:tabs>
        <w:spacing w:after="0"/>
        <w:ind w:firstLine="540"/>
        <w:jc w:val="both"/>
        <w:rPr>
          <w:rFonts w:ascii="GHEA Grapalat" w:hAnsi="GHEA Grapalat"/>
          <w:sz w:val="24"/>
          <w:szCs w:val="24"/>
          <w:lang w:val="hy-AM"/>
        </w:rPr>
      </w:pPr>
    </w:p>
    <w:p w:rsidR="005F0338" w:rsidRPr="005F0338" w:rsidRDefault="005F0338" w:rsidP="005F0338">
      <w:pPr>
        <w:tabs>
          <w:tab w:val="left" w:pos="900"/>
        </w:tabs>
        <w:spacing w:after="0"/>
        <w:ind w:firstLine="540"/>
        <w:jc w:val="both"/>
        <w:rPr>
          <w:rFonts w:ascii="GHEA Grapalat" w:hAnsi="GHEA Grapalat"/>
          <w:b/>
          <w:sz w:val="24"/>
          <w:szCs w:val="24"/>
          <w:lang w:val="hy-AM"/>
        </w:rPr>
      </w:pPr>
      <w:r w:rsidRPr="005F0338">
        <w:rPr>
          <w:rFonts w:ascii="GHEA Grapalat" w:hAnsi="GHEA Grapalat"/>
          <w:b/>
          <w:sz w:val="24"/>
          <w:szCs w:val="24"/>
          <w:lang w:val="hy-AM"/>
        </w:rPr>
        <w:t>ՈՒՇԱԴՐՈՒԹՅՈՒՆ</w:t>
      </w:r>
    </w:p>
    <w:p w:rsidR="005F0338" w:rsidRPr="005F0338" w:rsidRDefault="005F0338" w:rsidP="005F0338">
      <w:pPr>
        <w:tabs>
          <w:tab w:val="left" w:pos="900"/>
        </w:tabs>
        <w:spacing w:after="0"/>
        <w:ind w:firstLine="540"/>
        <w:jc w:val="both"/>
        <w:rPr>
          <w:rFonts w:ascii="GHEA Grapalat" w:hAnsi="GHEA Grapalat"/>
          <w:sz w:val="24"/>
          <w:szCs w:val="24"/>
          <w:lang w:val="hy-AM"/>
        </w:rPr>
      </w:pPr>
      <w:r w:rsidRPr="005F0338">
        <w:rPr>
          <w:rFonts w:ascii="GHEA Grapalat" w:hAnsi="GHEA Grapalat"/>
          <w:sz w:val="24"/>
          <w:szCs w:val="24"/>
          <w:lang w:val="hy-AM"/>
        </w:rPr>
        <w:t>2026 թվականի համար աշխատանքների կատարման և (կամ) ծառայությունների մատուցման քաղաքացիաիրավական պայմանագրերի շրջանակներում ֆիզիկական անձանց վճարվող եկամուտներից հարկային գործակալները ապահովագրավճարներ չեն հաշվարկում։</w:t>
      </w:r>
    </w:p>
    <w:p w:rsidR="005F0338" w:rsidRDefault="005F0338" w:rsidP="00D016AF">
      <w:pPr>
        <w:tabs>
          <w:tab w:val="left" w:pos="900"/>
        </w:tabs>
        <w:spacing w:after="0"/>
        <w:ind w:firstLine="540"/>
        <w:jc w:val="both"/>
        <w:rPr>
          <w:rFonts w:ascii="GHEA Grapalat" w:hAnsi="GHEA Grapalat"/>
          <w:sz w:val="24"/>
          <w:szCs w:val="24"/>
          <w:lang w:val="hy-AM"/>
        </w:rPr>
      </w:pPr>
    </w:p>
    <w:p w:rsidR="004D498C" w:rsidRDefault="004D498C" w:rsidP="001C41C3">
      <w:pPr>
        <w:pStyle w:val="ListParagraph"/>
        <w:tabs>
          <w:tab w:val="left" w:pos="900"/>
        </w:tabs>
        <w:spacing w:after="0"/>
        <w:ind w:left="540"/>
        <w:jc w:val="both"/>
        <w:rPr>
          <w:rFonts w:ascii="GHEA Grapalat" w:hAnsi="GHEA Grapalat"/>
          <w:sz w:val="24"/>
          <w:szCs w:val="24"/>
          <w:lang w:val="hy-AM"/>
        </w:rPr>
      </w:pPr>
    </w:p>
    <w:p w:rsidR="00653823" w:rsidRPr="00653823" w:rsidRDefault="00656F8F" w:rsidP="00A03EFE">
      <w:pPr>
        <w:pStyle w:val="ListParagraph"/>
        <w:tabs>
          <w:tab w:val="left" w:pos="900"/>
        </w:tabs>
        <w:spacing w:after="0"/>
        <w:ind w:left="0" w:firstLine="540"/>
        <w:jc w:val="both"/>
        <w:rPr>
          <w:rFonts w:ascii="GHEA Grapalat" w:hAnsi="GHEA Grapalat"/>
          <w:b/>
          <w:sz w:val="24"/>
          <w:szCs w:val="24"/>
          <w:u w:val="single"/>
          <w:lang w:val="hy-AM"/>
        </w:rPr>
      </w:pPr>
      <w:r>
        <w:rPr>
          <w:rFonts w:ascii="GHEA Grapalat" w:hAnsi="GHEA Grapalat"/>
          <w:b/>
          <w:sz w:val="24"/>
          <w:szCs w:val="24"/>
          <w:u w:val="single"/>
          <w:lang w:val="hy-AM"/>
        </w:rPr>
        <w:t xml:space="preserve">ՎԱՐՁՈՒ ԱՇԽԱՏՈՂՆԵՐԻ ՀԱՄԱՐ </w:t>
      </w:r>
      <w:r w:rsidR="005F0338">
        <w:rPr>
          <w:rFonts w:ascii="GHEA Grapalat" w:hAnsi="GHEA Grapalat"/>
          <w:b/>
          <w:sz w:val="24"/>
          <w:szCs w:val="24"/>
          <w:u w:val="single"/>
          <w:lang w:val="hy-AM"/>
        </w:rPr>
        <w:t xml:space="preserve">ՍԱՀՄԱՆՎԱԾ </w:t>
      </w:r>
      <w:r w:rsidRPr="00653823">
        <w:rPr>
          <w:rFonts w:ascii="GHEA Grapalat" w:hAnsi="GHEA Grapalat"/>
          <w:b/>
          <w:sz w:val="24"/>
          <w:szCs w:val="24"/>
          <w:u w:val="single"/>
          <w:lang w:val="hy-AM"/>
        </w:rPr>
        <w:t>ԴՐՈՒՅՔԱՉԱՓԵՐԸ</w:t>
      </w:r>
    </w:p>
    <w:p w:rsidR="00653823" w:rsidRDefault="00653823" w:rsidP="00A03EFE">
      <w:pPr>
        <w:pStyle w:val="ListParagraph"/>
        <w:tabs>
          <w:tab w:val="left" w:pos="900"/>
        </w:tabs>
        <w:spacing w:after="0"/>
        <w:ind w:left="0" w:firstLine="540"/>
        <w:jc w:val="both"/>
        <w:rPr>
          <w:rFonts w:ascii="GHEA Grapalat" w:hAnsi="GHEA Grapalat"/>
          <w:b/>
          <w:i/>
          <w:sz w:val="24"/>
          <w:szCs w:val="24"/>
          <w:lang w:val="hy-AM"/>
        </w:rPr>
      </w:pPr>
    </w:p>
    <w:tbl>
      <w:tblPr>
        <w:tblW w:w="9750"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29"/>
        <w:gridCol w:w="3521"/>
      </w:tblGrid>
      <w:tr w:rsidR="00653823" w:rsidRPr="00653823" w:rsidTr="00653823">
        <w:trPr>
          <w:tblCellSpacing w:w="15" w:type="dxa"/>
          <w:jc w:val="center"/>
        </w:trPr>
        <w:tc>
          <w:tcPr>
            <w:tcW w:w="61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53823" w:rsidRPr="00653823" w:rsidRDefault="00653823" w:rsidP="00653823">
            <w:pPr>
              <w:tabs>
                <w:tab w:val="left" w:pos="900"/>
              </w:tabs>
              <w:spacing w:after="0"/>
              <w:jc w:val="both"/>
              <w:rPr>
                <w:rFonts w:ascii="GHEA Grapalat" w:hAnsi="GHEA Grapalat"/>
                <w:b/>
                <w:i/>
                <w:sz w:val="24"/>
                <w:szCs w:val="24"/>
                <w:lang w:val="hy-AM"/>
              </w:rPr>
            </w:pPr>
            <w:r w:rsidRPr="00653823">
              <w:rPr>
                <w:rFonts w:ascii="GHEA Grapalat" w:hAnsi="GHEA Grapalat"/>
                <w:b/>
                <w:i/>
                <w:sz w:val="24"/>
                <w:szCs w:val="24"/>
                <w:lang w:val="hy-AM"/>
              </w:rPr>
              <w:t xml:space="preserve">Մինչև </w:t>
            </w:r>
            <w:r>
              <w:rPr>
                <w:rFonts w:ascii="GHEA Grapalat" w:hAnsi="GHEA Grapalat"/>
                <w:b/>
                <w:i/>
                <w:sz w:val="24"/>
                <w:szCs w:val="24"/>
                <w:lang w:val="hy-AM"/>
              </w:rPr>
              <w:t>500</w:t>
            </w:r>
            <w:r w:rsidRPr="00653823">
              <w:rPr>
                <w:rFonts w:ascii="GHEA Grapalat" w:hAnsi="GHEA Grapalat"/>
                <w:b/>
                <w:i/>
                <w:sz w:val="24"/>
                <w:szCs w:val="24"/>
                <w:lang w:val="hy-AM"/>
              </w:rPr>
              <w:t xml:space="preserve"> 000 դրամ </w:t>
            </w:r>
            <w:r>
              <w:rPr>
                <w:rFonts w:ascii="GHEA Grapalat" w:hAnsi="GHEA Grapalat"/>
                <w:b/>
                <w:i/>
                <w:sz w:val="24"/>
                <w:szCs w:val="24"/>
                <w:lang w:val="hy-AM"/>
              </w:rPr>
              <w:t>աշխատավարձի</w:t>
            </w:r>
            <w:r w:rsidRPr="00653823">
              <w:rPr>
                <w:rFonts w:ascii="GHEA Grapalat" w:hAnsi="GHEA Grapalat"/>
                <w:b/>
                <w:i/>
                <w:sz w:val="24"/>
                <w:szCs w:val="24"/>
                <w:lang w:val="hy-AM"/>
              </w:rPr>
              <w:t xml:space="preserve"> դեպքում</w:t>
            </w:r>
          </w:p>
        </w:tc>
        <w:tc>
          <w:tcPr>
            <w:tcW w:w="34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53823" w:rsidRPr="00653823" w:rsidRDefault="00653823" w:rsidP="00653823">
            <w:pPr>
              <w:pStyle w:val="ListParagraph"/>
              <w:tabs>
                <w:tab w:val="left" w:pos="900"/>
              </w:tabs>
              <w:spacing w:after="0"/>
              <w:ind w:firstLine="540"/>
              <w:jc w:val="both"/>
              <w:rPr>
                <w:rFonts w:ascii="GHEA Grapalat" w:hAnsi="GHEA Grapalat"/>
                <w:b/>
                <w:i/>
                <w:sz w:val="24"/>
                <w:szCs w:val="24"/>
              </w:rPr>
            </w:pPr>
            <w:r>
              <w:rPr>
                <w:rFonts w:ascii="GHEA Grapalat" w:hAnsi="GHEA Grapalat"/>
                <w:b/>
                <w:i/>
                <w:sz w:val="24"/>
                <w:szCs w:val="24"/>
                <w:lang w:val="hy-AM"/>
              </w:rPr>
              <w:t>4 800</w:t>
            </w:r>
            <w:r w:rsidRPr="00653823">
              <w:rPr>
                <w:rFonts w:ascii="GHEA Grapalat" w:hAnsi="GHEA Grapalat"/>
                <w:b/>
                <w:i/>
                <w:sz w:val="24"/>
                <w:szCs w:val="24"/>
              </w:rPr>
              <w:t xml:space="preserve"> դրամ</w:t>
            </w:r>
          </w:p>
        </w:tc>
      </w:tr>
      <w:tr w:rsidR="00653823" w:rsidRPr="00653823" w:rsidTr="00653823">
        <w:trPr>
          <w:trHeight w:val="504"/>
          <w:tblCellSpacing w:w="15" w:type="dxa"/>
          <w:jc w:val="center"/>
        </w:trPr>
        <w:tc>
          <w:tcPr>
            <w:tcW w:w="61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53823" w:rsidRPr="00653823" w:rsidRDefault="00653823" w:rsidP="00653823">
            <w:pPr>
              <w:tabs>
                <w:tab w:val="left" w:pos="900"/>
              </w:tabs>
              <w:spacing w:after="0"/>
              <w:jc w:val="both"/>
              <w:rPr>
                <w:rFonts w:ascii="GHEA Grapalat" w:hAnsi="GHEA Grapalat"/>
                <w:b/>
                <w:i/>
                <w:sz w:val="24"/>
                <w:szCs w:val="24"/>
              </w:rPr>
            </w:pPr>
            <w:r>
              <w:rPr>
                <w:rFonts w:ascii="GHEA Grapalat" w:hAnsi="GHEA Grapalat"/>
                <w:b/>
                <w:i/>
                <w:sz w:val="24"/>
                <w:szCs w:val="24"/>
              </w:rPr>
              <w:t>500 001 դրամ և ավելի աշխատավարձի դեպքում</w:t>
            </w:r>
          </w:p>
        </w:tc>
        <w:tc>
          <w:tcPr>
            <w:tcW w:w="34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53823" w:rsidRPr="00653823" w:rsidRDefault="00653823" w:rsidP="00653823">
            <w:pPr>
              <w:pStyle w:val="ListParagraph"/>
              <w:tabs>
                <w:tab w:val="left" w:pos="900"/>
              </w:tabs>
              <w:spacing w:after="0"/>
              <w:ind w:firstLine="540"/>
              <w:jc w:val="both"/>
              <w:rPr>
                <w:rFonts w:ascii="GHEA Grapalat" w:hAnsi="GHEA Grapalat"/>
                <w:b/>
                <w:i/>
                <w:sz w:val="24"/>
                <w:szCs w:val="24"/>
              </w:rPr>
            </w:pPr>
            <w:r>
              <w:rPr>
                <w:rFonts w:ascii="GHEA Grapalat" w:hAnsi="GHEA Grapalat"/>
                <w:b/>
                <w:i/>
                <w:sz w:val="24"/>
                <w:szCs w:val="24"/>
                <w:lang w:val="hy-AM"/>
              </w:rPr>
              <w:t>10 80</w:t>
            </w:r>
            <w:r w:rsidRPr="00653823">
              <w:rPr>
                <w:rFonts w:ascii="GHEA Grapalat" w:hAnsi="GHEA Grapalat"/>
                <w:b/>
                <w:i/>
                <w:sz w:val="24"/>
                <w:szCs w:val="24"/>
              </w:rPr>
              <w:t>0 դրամ</w:t>
            </w:r>
          </w:p>
        </w:tc>
      </w:tr>
    </w:tbl>
    <w:p w:rsidR="00656F8F" w:rsidRDefault="00656F8F" w:rsidP="00656F8F">
      <w:pPr>
        <w:tabs>
          <w:tab w:val="left" w:pos="900"/>
        </w:tabs>
        <w:rPr>
          <w:rFonts w:ascii="GHEA Grapalat" w:hAnsi="GHEA Grapalat"/>
          <w:b/>
          <w:i/>
          <w:sz w:val="24"/>
          <w:szCs w:val="24"/>
        </w:rPr>
      </w:pPr>
    </w:p>
    <w:p w:rsidR="005F0338" w:rsidRDefault="005F0338" w:rsidP="005F0338">
      <w:pPr>
        <w:tabs>
          <w:tab w:val="left" w:pos="900"/>
        </w:tabs>
        <w:ind w:firstLine="540"/>
        <w:jc w:val="both"/>
        <w:rPr>
          <w:rFonts w:ascii="GHEA Grapalat" w:hAnsi="GHEA Grapalat"/>
          <w:sz w:val="24"/>
          <w:szCs w:val="24"/>
          <w:lang w:val="hy-AM"/>
        </w:rPr>
      </w:pPr>
      <w:r>
        <w:rPr>
          <w:rFonts w:ascii="GHEA Grapalat" w:hAnsi="GHEA Grapalat"/>
          <w:sz w:val="24"/>
          <w:szCs w:val="24"/>
          <w:lang w:val="hy-AM"/>
        </w:rPr>
        <w:t>Վարձու աշխատողների մասով յ</w:t>
      </w:r>
      <w:r w:rsidR="00656F8F" w:rsidRPr="00656F8F">
        <w:rPr>
          <w:rFonts w:ascii="GHEA Grapalat" w:hAnsi="GHEA Grapalat"/>
          <w:sz w:val="24"/>
          <w:szCs w:val="24"/>
          <w:lang w:val="hy-AM"/>
        </w:rPr>
        <w:t>ուրա</w:t>
      </w:r>
      <w:r w:rsidR="00656F8F">
        <w:rPr>
          <w:rFonts w:ascii="GHEA Grapalat" w:hAnsi="GHEA Grapalat"/>
          <w:sz w:val="24"/>
          <w:szCs w:val="24"/>
          <w:lang w:val="hy-AM"/>
        </w:rPr>
        <w:t xml:space="preserve">քանչյուր հաշվետու ամսվա համար </w:t>
      </w:r>
      <w:r>
        <w:rPr>
          <w:rFonts w:ascii="GHEA Grapalat" w:hAnsi="GHEA Grapalat"/>
          <w:sz w:val="24"/>
          <w:szCs w:val="24"/>
          <w:lang w:val="hy-AM"/>
        </w:rPr>
        <w:t xml:space="preserve">2025 թվականի դեկտեմբերի և հաջորդող տարվա </w:t>
      </w:r>
      <w:r>
        <w:rPr>
          <w:rFonts w:ascii="GHEA Grapalat" w:hAnsi="GHEA Grapalat"/>
          <w:sz w:val="24"/>
          <w:szCs w:val="24"/>
        </w:rPr>
        <w:t>(</w:t>
      </w:r>
      <w:r>
        <w:rPr>
          <w:rFonts w:ascii="GHEA Grapalat" w:hAnsi="GHEA Grapalat"/>
          <w:sz w:val="24"/>
          <w:szCs w:val="24"/>
          <w:lang w:val="hy-AM"/>
        </w:rPr>
        <w:t>2026 թվականի</w:t>
      </w:r>
      <w:r>
        <w:rPr>
          <w:rFonts w:ascii="GHEA Grapalat" w:hAnsi="GHEA Grapalat"/>
          <w:sz w:val="24"/>
          <w:szCs w:val="24"/>
        </w:rPr>
        <w:t xml:space="preserve">) </w:t>
      </w:r>
      <w:r>
        <w:rPr>
          <w:rFonts w:ascii="GHEA Grapalat" w:hAnsi="GHEA Grapalat"/>
          <w:sz w:val="24"/>
          <w:szCs w:val="24"/>
          <w:lang w:val="hy-AM"/>
        </w:rPr>
        <w:t>համար ապահովագրավճարները հաշվարկվում են վերոնշյալ դրույքաչափերով՝ ելնելով աշխատավարձի մեծությունից։</w:t>
      </w:r>
    </w:p>
    <w:p w:rsidR="005F0338" w:rsidRPr="005F0338" w:rsidRDefault="005F0338" w:rsidP="005F0338">
      <w:pPr>
        <w:tabs>
          <w:tab w:val="left" w:pos="900"/>
        </w:tabs>
        <w:ind w:firstLine="540"/>
        <w:jc w:val="both"/>
        <w:rPr>
          <w:rFonts w:ascii="GHEA Grapalat" w:hAnsi="GHEA Grapalat"/>
          <w:sz w:val="24"/>
          <w:szCs w:val="24"/>
          <w:lang w:val="hy-AM"/>
        </w:rPr>
      </w:pPr>
      <w:r w:rsidRPr="005F0338">
        <w:rPr>
          <w:rFonts w:ascii="GHEA Grapalat" w:hAnsi="GHEA Grapalat"/>
          <w:sz w:val="24"/>
          <w:szCs w:val="24"/>
          <w:lang w:val="hy-AM"/>
        </w:rPr>
        <w:t>Եթե վարձու աշխատողը միաժամանակ աշխատում է մեկից ավելի գործատուների մոտ, ապա ապահովագրավճարի հաշվարկման և վճարման պարտավորությունը որոշվում է յուրաքանչյուր գործատուի մոտ հաշվարկված աշխատավարձի չափից ելնելով։</w:t>
      </w:r>
    </w:p>
    <w:p w:rsidR="00BC4DAE" w:rsidRPr="005D52B4" w:rsidRDefault="005F0338" w:rsidP="005F0338">
      <w:pPr>
        <w:tabs>
          <w:tab w:val="left" w:pos="900"/>
        </w:tabs>
        <w:ind w:firstLine="540"/>
        <w:jc w:val="both"/>
        <w:rPr>
          <w:rFonts w:ascii="GHEA Grapalat" w:hAnsi="GHEA Grapalat"/>
          <w:sz w:val="24"/>
          <w:szCs w:val="24"/>
          <w:lang w:val="hy-AM"/>
        </w:rPr>
      </w:pPr>
      <w:r>
        <w:rPr>
          <w:rFonts w:ascii="GHEA Grapalat" w:hAnsi="GHEA Grapalat"/>
          <w:sz w:val="24"/>
          <w:szCs w:val="24"/>
          <w:lang w:val="hy-AM"/>
        </w:rPr>
        <w:t>Ընդ որում, մ</w:t>
      </w:r>
      <w:r w:rsidR="004D498C">
        <w:rPr>
          <w:rFonts w:ascii="GHEA Grapalat" w:hAnsi="GHEA Grapalat"/>
          <w:sz w:val="24"/>
          <w:szCs w:val="24"/>
          <w:lang w:val="hy-AM"/>
        </w:rPr>
        <w:t>իաժամանակ մեկից ավելի գործատուների մոտ աշխատելու դեպքում վարձու աշխատողի յուրաքանչյուր գործատու իր կողմից հաշվարկված աշխատավարձից պահում է վերոնշյալ չափերով</w:t>
      </w:r>
      <w:r w:rsidR="00277B33">
        <w:rPr>
          <w:rFonts w:ascii="GHEA Grapalat" w:hAnsi="GHEA Grapalat"/>
          <w:sz w:val="24"/>
          <w:szCs w:val="24"/>
          <w:lang w:val="hy-AM"/>
        </w:rPr>
        <w:t xml:space="preserve"> հաշվարկված</w:t>
      </w:r>
      <w:r w:rsidR="004D498C">
        <w:rPr>
          <w:rFonts w:ascii="GHEA Grapalat" w:hAnsi="GHEA Grapalat"/>
          <w:sz w:val="24"/>
          <w:szCs w:val="24"/>
          <w:lang w:val="hy-AM"/>
        </w:rPr>
        <w:t xml:space="preserve"> ապահովագրավճարները և փոխանցում ՀՀ պետական </w:t>
      </w:r>
      <w:r w:rsidR="00617875">
        <w:rPr>
          <w:rFonts w:ascii="GHEA Grapalat" w:hAnsi="GHEA Grapalat"/>
          <w:sz w:val="24"/>
          <w:szCs w:val="24"/>
          <w:lang w:val="hy-AM"/>
        </w:rPr>
        <w:t>բյուջե</w:t>
      </w:r>
      <w:r w:rsidR="004D498C">
        <w:rPr>
          <w:rFonts w:ascii="GHEA Grapalat" w:hAnsi="GHEA Grapalat"/>
          <w:sz w:val="24"/>
          <w:szCs w:val="24"/>
          <w:lang w:val="hy-AM"/>
        </w:rPr>
        <w:t>։</w:t>
      </w:r>
      <w:r>
        <w:rPr>
          <w:rFonts w:ascii="GHEA Grapalat" w:hAnsi="GHEA Grapalat"/>
          <w:sz w:val="24"/>
          <w:szCs w:val="24"/>
          <w:lang w:val="hy-AM"/>
        </w:rPr>
        <w:t xml:space="preserve"> </w:t>
      </w:r>
      <w:r w:rsidRPr="005D52B4">
        <w:rPr>
          <w:rFonts w:ascii="GHEA Grapalat" w:hAnsi="GHEA Grapalat"/>
          <w:sz w:val="24"/>
          <w:szCs w:val="24"/>
          <w:lang w:val="hy-AM"/>
        </w:rPr>
        <w:t>Ա</w:t>
      </w:r>
      <w:r w:rsidR="007050F3" w:rsidRPr="005D52B4">
        <w:rPr>
          <w:rFonts w:ascii="GHEA Grapalat" w:hAnsi="GHEA Grapalat"/>
          <w:sz w:val="24"/>
          <w:szCs w:val="24"/>
          <w:lang w:val="hy-AM"/>
        </w:rPr>
        <w:t xml:space="preserve">պահովագրավճարի ամսական դրույքաչափից ավելի կատարված վճարումները  վերադարձվում են </w:t>
      </w:r>
      <w:r w:rsidR="00D24AE8" w:rsidRPr="005D52B4">
        <w:rPr>
          <w:rFonts w:ascii="GHEA Grapalat" w:hAnsi="GHEA Grapalat"/>
          <w:sz w:val="24"/>
          <w:szCs w:val="24"/>
          <w:lang w:val="hy-AM"/>
        </w:rPr>
        <w:t>վարձու աշխատողին</w:t>
      </w:r>
      <w:r w:rsidR="00617875" w:rsidRPr="005D52B4">
        <w:rPr>
          <w:rFonts w:ascii="GHEA Grapalat" w:hAnsi="GHEA Grapalat"/>
          <w:sz w:val="24"/>
          <w:szCs w:val="24"/>
          <w:lang w:val="hy-AM"/>
        </w:rPr>
        <w:t>՝</w:t>
      </w:r>
      <w:r w:rsidR="007050F3" w:rsidRPr="005D52B4">
        <w:rPr>
          <w:rFonts w:ascii="GHEA Grapalat" w:hAnsi="GHEA Grapalat"/>
          <w:sz w:val="24"/>
          <w:szCs w:val="24"/>
          <w:lang w:val="hy-AM"/>
        </w:rPr>
        <w:t xml:space="preserve"> </w:t>
      </w:r>
      <w:r w:rsidR="00D24AE8" w:rsidRPr="005D52B4">
        <w:rPr>
          <w:rFonts w:ascii="GHEA Grapalat" w:hAnsi="GHEA Grapalat"/>
          <w:sz w:val="24"/>
          <w:szCs w:val="24"/>
          <w:lang w:val="hy-AM"/>
        </w:rPr>
        <w:t xml:space="preserve">Առողջության համընդհանուր ապահովագրության </w:t>
      </w:r>
      <w:r w:rsidR="00BC4DAE" w:rsidRPr="005D52B4">
        <w:rPr>
          <w:rFonts w:ascii="GHEA Grapalat" w:hAnsi="GHEA Grapalat"/>
          <w:sz w:val="24"/>
          <w:szCs w:val="24"/>
          <w:lang w:val="hy-AM"/>
        </w:rPr>
        <w:t>հիմնադրամ ներկայացված դիմումի հիման վրա։</w:t>
      </w:r>
    </w:p>
    <w:p w:rsidR="00656F8F" w:rsidRDefault="00656F8F" w:rsidP="00A03EFE">
      <w:pPr>
        <w:pStyle w:val="ListParagraph"/>
        <w:tabs>
          <w:tab w:val="left" w:pos="900"/>
        </w:tabs>
        <w:spacing w:after="0"/>
        <w:ind w:left="0" w:firstLine="540"/>
        <w:jc w:val="both"/>
        <w:rPr>
          <w:rFonts w:ascii="GHEA Grapalat" w:hAnsi="GHEA Grapalat"/>
          <w:sz w:val="24"/>
          <w:szCs w:val="24"/>
          <w:lang w:val="hy-AM"/>
        </w:rPr>
      </w:pPr>
    </w:p>
    <w:p w:rsidR="00656F8F" w:rsidRPr="00656F8F" w:rsidRDefault="00656F8F" w:rsidP="00656F8F">
      <w:pPr>
        <w:pStyle w:val="ListParagraph"/>
        <w:ind w:left="0" w:firstLine="540"/>
        <w:rPr>
          <w:rFonts w:ascii="GHEA Grapalat" w:hAnsi="GHEA Grapalat"/>
          <w:b/>
          <w:sz w:val="24"/>
          <w:szCs w:val="24"/>
          <w:lang w:val="hy-AM"/>
        </w:rPr>
      </w:pPr>
      <w:r w:rsidRPr="00656F8F">
        <w:rPr>
          <w:rFonts w:ascii="GHEA Grapalat" w:hAnsi="GHEA Grapalat"/>
          <w:b/>
          <w:sz w:val="24"/>
          <w:szCs w:val="24"/>
          <w:lang w:val="hy-AM"/>
        </w:rPr>
        <w:t>ՈՒՇԱԴՐՈՒԹՅՈՒՆ</w:t>
      </w:r>
    </w:p>
    <w:p w:rsidR="00656F8F" w:rsidRPr="00656F8F" w:rsidRDefault="00656F8F" w:rsidP="005F0338">
      <w:pPr>
        <w:pStyle w:val="ListParagraph"/>
        <w:ind w:left="0" w:firstLine="540"/>
        <w:rPr>
          <w:rFonts w:ascii="GHEA Grapalat" w:hAnsi="GHEA Grapalat"/>
          <w:sz w:val="24"/>
          <w:szCs w:val="24"/>
          <w:lang w:val="hy-AM"/>
        </w:rPr>
      </w:pPr>
      <w:r w:rsidRPr="00656F8F">
        <w:rPr>
          <w:rFonts w:ascii="GHEA Grapalat" w:hAnsi="GHEA Grapalat"/>
          <w:sz w:val="24"/>
          <w:szCs w:val="24"/>
          <w:lang w:val="hy-AM"/>
        </w:rPr>
        <w:t>Ապահովագրավճարների հաշվարկման համար եկամտային հարկի հաշվարկների ճշտման դեպքում աշխատավարձի նվազեցումը հաշվի չի առնվում։</w:t>
      </w:r>
    </w:p>
    <w:p w:rsidR="00656F8F" w:rsidRDefault="00656F8F" w:rsidP="00A03EFE">
      <w:pPr>
        <w:pStyle w:val="ListParagraph"/>
        <w:tabs>
          <w:tab w:val="left" w:pos="900"/>
        </w:tabs>
        <w:spacing w:after="0"/>
        <w:ind w:left="0" w:firstLine="540"/>
        <w:jc w:val="both"/>
        <w:rPr>
          <w:rFonts w:ascii="GHEA Grapalat" w:hAnsi="GHEA Grapalat"/>
          <w:sz w:val="24"/>
          <w:szCs w:val="24"/>
          <w:lang w:val="hy-AM"/>
        </w:rPr>
      </w:pPr>
    </w:p>
    <w:p w:rsidR="00617875" w:rsidRDefault="00617875" w:rsidP="00617875">
      <w:pPr>
        <w:pStyle w:val="ListParagraph"/>
        <w:tabs>
          <w:tab w:val="left" w:pos="900"/>
        </w:tabs>
        <w:spacing w:after="0"/>
        <w:ind w:left="540"/>
        <w:jc w:val="both"/>
        <w:rPr>
          <w:rFonts w:ascii="GHEA Grapalat" w:hAnsi="GHEA Grapalat"/>
          <w:sz w:val="24"/>
          <w:szCs w:val="24"/>
          <w:lang w:val="hy-AM"/>
        </w:rPr>
      </w:pPr>
    </w:p>
    <w:p w:rsidR="0053191B" w:rsidRDefault="0053191B" w:rsidP="005F0338">
      <w:pPr>
        <w:tabs>
          <w:tab w:val="left" w:pos="900"/>
        </w:tabs>
        <w:ind w:firstLine="540"/>
        <w:jc w:val="both"/>
        <w:rPr>
          <w:rFonts w:ascii="GHEA Grapalat" w:hAnsi="GHEA Grapalat"/>
          <w:sz w:val="24"/>
          <w:szCs w:val="24"/>
          <w:lang w:val="hy-AM"/>
        </w:rPr>
      </w:pPr>
      <w:r w:rsidRPr="005F0338">
        <w:rPr>
          <w:rFonts w:ascii="GHEA Grapalat" w:hAnsi="GHEA Grapalat"/>
          <w:sz w:val="24"/>
          <w:szCs w:val="24"/>
          <w:lang w:val="hy-AM"/>
        </w:rPr>
        <w:t>2026 թվականի</w:t>
      </w:r>
      <w:r w:rsidR="005F0338" w:rsidRPr="005F0338">
        <w:rPr>
          <w:rFonts w:ascii="GHEA Grapalat" w:hAnsi="GHEA Grapalat"/>
          <w:sz w:val="24"/>
          <w:szCs w:val="24"/>
          <w:lang w:val="hy-AM"/>
        </w:rPr>
        <w:t xml:space="preserve">ն </w:t>
      </w:r>
      <w:r w:rsidRPr="005F0338">
        <w:rPr>
          <w:rFonts w:ascii="GHEA Grapalat" w:hAnsi="GHEA Grapalat"/>
          <w:sz w:val="24"/>
          <w:szCs w:val="24"/>
          <w:lang w:val="hy-AM"/>
        </w:rPr>
        <w:t>հարկային գործակալից և հարկային գործակալի պարտավորություններից ազատված գործատուներից աշխատավարձ ստացող վարձու աշխատողների մասով ապահովագրավճարները եկամտային հարկի ամսական (պարզեցված) հաշվարկներում չեն արտացոլվում։</w:t>
      </w:r>
    </w:p>
    <w:p w:rsidR="00C322AB" w:rsidRDefault="00C322AB" w:rsidP="005F0338">
      <w:pPr>
        <w:tabs>
          <w:tab w:val="left" w:pos="900"/>
        </w:tabs>
        <w:ind w:firstLine="540"/>
        <w:jc w:val="both"/>
        <w:rPr>
          <w:rFonts w:ascii="GHEA Grapalat" w:hAnsi="GHEA Grapalat"/>
          <w:sz w:val="24"/>
          <w:szCs w:val="24"/>
          <w:lang w:val="hy-AM"/>
        </w:rPr>
      </w:pPr>
    </w:p>
    <w:p w:rsidR="002A5279" w:rsidRPr="005D52B4" w:rsidRDefault="002A5279" w:rsidP="002A5279">
      <w:pPr>
        <w:tabs>
          <w:tab w:val="left" w:pos="900"/>
        </w:tabs>
        <w:spacing w:after="0"/>
        <w:ind w:firstLine="540"/>
        <w:jc w:val="both"/>
        <w:rPr>
          <w:rFonts w:ascii="GHEA Grapalat" w:hAnsi="GHEA Grapalat"/>
          <w:b/>
          <w:sz w:val="24"/>
          <w:szCs w:val="24"/>
          <w:u w:val="single"/>
          <w:lang w:val="hy-AM"/>
        </w:rPr>
      </w:pPr>
      <w:r w:rsidRPr="005D52B4">
        <w:rPr>
          <w:rFonts w:ascii="GHEA Grapalat" w:hAnsi="GHEA Grapalat"/>
          <w:b/>
          <w:sz w:val="24"/>
          <w:szCs w:val="24"/>
          <w:u w:val="single"/>
          <w:lang w:val="hy-AM"/>
        </w:rPr>
        <w:t>ՎԱՐՁՈՒ ԱՇԽԱՏՈՂՆԵՐԻ ԴՐՈՇՄԱՆԻՇԱՅԻՆ ՎՃԱՐԻ ՓՈՓՈԽՎԱԾ ԴՐՈՒՅՔԱՉԱՓԵՐԸ</w:t>
      </w:r>
    </w:p>
    <w:p w:rsidR="00C322AB" w:rsidRPr="005D52B4" w:rsidRDefault="00C322AB" w:rsidP="0053191B">
      <w:pPr>
        <w:tabs>
          <w:tab w:val="left" w:pos="900"/>
        </w:tabs>
        <w:spacing w:after="0"/>
        <w:ind w:firstLine="540"/>
        <w:jc w:val="both"/>
        <w:rPr>
          <w:rFonts w:ascii="GHEA Grapalat" w:hAnsi="GHEA Grapalat"/>
          <w:sz w:val="24"/>
          <w:szCs w:val="24"/>
          <w:lang w:val="hy-AM"/>
        </w:rPr>
      </w:pPr>
    </w:p>
    <w:tbl>
      <w:tblPr>
        <w:tblW w:w="10173"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52"/>
        <w:gridCol w:w="3521"/>
      </w:tblGrid>
      <w:tr w:rsidR="002A5279" w:rsidRPr="005D52B4" w:rsidTr="00161F37">
        <w:trPr>
          <w:tblCellSpacing w:w="15" w:type="dxa"/>
          <w:jc w:val="center"/>
        </w:trPr>
        <w:tc>
          <w:tcPr>
            <w:tcW w:w="66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5279" w:rsidRPr="005D52B4" w:rsidRDefault="002A5279" w:rsidP="00161F37">
            <w:pPr>
              <w:tabs>
                <w:tab w:val="left" w:pos="900"/>
              </w:tabs>
              <w:spacing w:after="0"/>
              <w:contextualSpacing/>
              <w:jc w:val="both"/>
              <w:rPr>
                <w:rFonts w:ascii="GHEA Grapalat" w:hAnsi="GHEA Grapalat"/>
                <w:b/>
                <w:i/>
                <w:sz w:val="24"/>
                <w:szCs w:val="24"/>
                <w:lang w:val="hy-AM"/>
              </w:rPr>
            </w:pPr>
            <w:r w:rsidRPr="005D52B4">
              <w:rPr>
                <w:rFonts w:ascii="GHEA Grapalat" w:hAnsi="GHEA Grapalat"/>
                <w:b/>
                <w:i/>
                <w:sz w:val="24"/>
                <w:szCs w:val="24"/>
                <w:lang w:val="hy-AM"/>
              </w:rPr>
              <w:t>Մինչև 1 000 000 դրամ աշխատավարձի դեպքում</w:t>
            </w:r>
          </w:p>
        </w:tc>
        <w:tc>
          <w:tcPr>
            <w:tcW w:w="34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5279" w:rsidRPr="005D52B4" w:rsidRDefault="002A5279" w:rsidP="002A5279">
            <w:pPr>
              <w:tabs>
                <w:tab w:val="left" w:pos="900"/>
              </w:tabs>
              <w:spacing w:after="0"/>
              <w:ind w:firstLine="540"/>
              <w:contextualSpacing/>
              <w:jc w:val="both"/>
              <w:rPr>
                <w:rFonts w:ascii="GHEA Grapalat" w:hAnsi="GHEA Grapalat"/>
                <w:b/>
                <w:i/>
                <w:sz w:val="24"/>
                <w:szCs w:val="24"/>
              </w:rPr>
            </w:pPr>
            <w:r w:rsidRPr="005D52B4">
              <w:rPr>
                <w:rFonts w:ascii="GHEA Grapalat" w:hAnsi="GHEA Grapalat"/>
                <w:b/>
                <w:i/>
                <w:sz w:val="24"/>
                <w:szCs w:val="24"/>
                <w:lang w:val="hy-AM"/>
              </w:rPr>
              <w:t>1 000</w:t>
            </w:r>
            <w:r w:rsidRPr="005D52B4">
              <w:rPr>
                <w:rFonts w:ascii="GHEA Grapalat" w:hAnsi="GHEA Grapalat"/>
                <w:b/>
                <w:i/>
                <w:sz w:val="24"/>
                <w:szCs w:val="24"/>
              </w:rPr>
              <w:t xml:space="preserve"> դրամ</w:t>
            </w:r>
          </w:p>
        </w:tc>
      </w:tr>
      <w:tr w:rsidR="00161F37" w:rsidRPr="005D52B4" w:rsidTr="00161F37">
        <w:trPr>
          <w:tblCellSpacing w:w="15" w:type="dxa"/>
          <w:jc w:val="center"/>
        </w:trPr>
        <w:tc>
          <w:tcPr>
            <w:tcW w:w="6607" w:type="dxa"/>
            <w:tcBorders>
              <w:top w:val="outset" w:sz="6" w:space="0" w:color="auto"/>
              <w:left w:val="outset" w:sz="6" w:space="0" w:color="auto"/>
              <w:bottom w:val="outset" w:sz="6" w:space="0" w:color="auto"/>
              <w:right w:val="outset" w:sz="6" w:space="0" w:color="auto"/>
            </w:tcBorders>
            <w:shd w:val="clear" w:color="auto" w:fill="FFFFFF"/>
            <w:vAlign w:val="center"/>
          </w:tcPr>
          <w:p w:rsidR="00161F37" w:rsidRPr="005D52B4" w:rsidRDefault="00161F37" w:rsidP="00161F37">
            <w:pPr>
              <w:tabs>
                <w:tab w:val="left" w:pos="900"/>
              </w:tabs>
              <w:spacing w:after="0"/>
              <w:contextualSpacing/>
              <w:jc w:val="both"/>
              <w:rPr>
                <w:rFonts w:ascii="GHEA Grapalat" w:hAnsi="GHEA Grapalat"/>
                <w:b/>
                <w:i/>
                <w:sz w:val="24"/>
                <w:szCs w:val="24"/>
                <w:lang w:val="hy-AM"/>
              </w:rPr>
            </w:pPr>
            <w:r w:rsidRPr="005D52B4">
              <w:rPr>
                <w:rFonts w:ascii="GHEA Grapalat" w:hAnsi="GHEA Grapalat"/>
                <w:b/>
                <w:i/>
                <w:sz w:val="24"/>
                <w:szCs w:val="24"/>
                <w:lang w:val="hy-AM"/>
              </w:rPr>
              <w:t>1 000 001 դրամ և ավելի աշխատավարձի դեպքում</w:t>
            </w:r>
          </w:p>
        </w:tc>
        <w:tc>
          <w:tcPr>
            <w:tcW w:w="3476" w:type="dxa"/>
            <w:tcBorders>
              <w:top w:val="outset" w:sz="6" w:space="0" w:color="auto"/>
              <w:left w:val="outset" w:sz="6" w:space="0" w:color="auto"/>
              <w:bottom w:val="outset" w:sz="6" w:space="0" w:color="auto"/>
              <w:right w:val="outset" w:sz="6" w:space="0" w:color="auto"/>
            </w:tcBorders>
            <w:shd w:val="clear" w:color="auto" w:fill="FFFFFF"/>
            <w:vAlign w:val="center"/>
          </w:tcPr>
          <w:p w:rsidR="00161F37" w:rsidRPr="005D52B4" w:rsidRDefault="00161F37" w:rsidP="00161F37">
            <w:pPr>
              <w:tabs>
                <w:tab w:val="left" w:pos="900"/>
              </w:tabs>
              <w:spacing w:after="0"/>
              <w:ind w:firstLine="540"/>
              <w:contextualSpacing/>
              <w:jc w:val="both"/>
              <w:rPr>
                <w:rFonts w:ascii="GHEA Grapalat" w:hAnsi="GHEA Grapalat"/>
                <w:b/>
                <w:i/>
                <w:sz w:val="24"/>
                <w:szCs w:val="24"/>
                <w:lang w:val="hy-AM"/>
              </w:rPr>
            </w:pPr>
            <w:r w:rsidRPr="005D52B4">
              <w:rPr>
                <w:rFonts w:ascii="GHEA Grapalat" w:hAnsi="GHEA Grapalat"/>
                <w:b/>
                <w:i/>
                <w:sz w:val="24"/>
                <w:szCs w:val="24"/>
                <w:lang w:val="hy-AM"/>
              </w:rPr>
              <w:t>15000 դրամ</w:t>
            </w:r>
          </w:p>
        </w:tc>
      </w:tr>
    </w:tbl>
    <w:p w:rsidR="002A5279" w:rsidRPr="005D52B4" w:rsidRDefault="002A5279" w:rsidP="00622F51">
      <w:pPr>
        <w:tabs>
          <w:tab w:val="left" w:pos="900"/>
        </w:tabs>
        <w:spacing w:after="0"/>
        <w:ind w:firstLine="540"/>
        <w:contextualSpacing/>
        <w:jc w:val="both"/>
        <w:rPr>
          <w:rFonts w:ascii="GHEA Grapalat" w:hAnsi="GHEA Grapalat"/>
          <w:sz w:val="24"/>
          <w:szCs w:val="24"/>
          <w:lang w:val="hy-AM"/>
        </w:rPr>
      </w:pPr>
    </w:p>
    <w:p w:rsidR="00161F37" w:rsidRPr="005D52B4" w:rsidRDefault="005D52B4" w:rsidP="00622F51">
      <w:pPr>
        <w:tabs>
          <w:tab w:val="left" w:pos="900"/>
        </w:tabs>
        <w:spacing w:after="0"/>
        <w:ind w:firstLine="540"/>
        <w:contextualSpacing/>
        <w:jc w:val="both"/>
        <w:rPr>
          <w:rFonts w:ascii="GHEA Grapalat" w:hAnsi="GHEA Grapalat"/>
          <w:sz w:val="24"/>
          <w:szCs w:val="24"/>
          <w:lang w:val="hy-AM"/>
        </w:rPr>
      </w:pPr>
      <w:r>
        <w:rPr>
          <w:rFonts w:ascii="GHEA Grapalat" w:hAnsi="GHEA Grapalat"/>
          <w:sz w:val="24"/>
          <w:szCs w:val="24"/>
          <w:lang w:val="hy-AM"/>
        </w:rPr>
        <w:t>2026 թվականի հունվարից ա</w:t>
      </w:r>
      <w:r w:rsidR="00622F51" w:rsidRPr="005D52B4">
        <w:rPr>
          <w:rFonts w:ascii="GHEA Grapalat" w:hAnsi="GHEA Grapalat"/>
          <w:sz w:val="24"/>
          <w:szCs w:val="24"/>
          <w:lang w:val="hy-AM"/>
        </w:rPr>
        <w:t xml:space="preserve">մսական մինչև 1.000.000 դրամ աշխատավարձի դեպքում դրոշմանիշային վճարը </w:t>
      </w:r>
      <w:r w:rsidR="00161F37" w:rsidRPr="005D52B4">
        <w:rPr>
          <w:rFonts w:ascii="GHEA Grapalat" w:hAnsi="GHEA Grapalat"/>
          <w:sz w:val="24"/>
          <w:szCs w:val="24"/>
          <w:lang w:val="hy-AM"/>
        </w:rPr>
        <w:t>կհաշվարկվի՝</w:t>
      </w:r>
    </w:p>
    <w:p w:rsidR="00622F51" w:rsidRPr="005D52B4" w:rsidRDefault="00622F51" w:rsidP="00161F37">
      <w:pPr>
        <w:pStyle w:val="ListParagraph"/>
        <w:numPr>
          <w:ilvl w:val="0"/>
          <w:numId w:val="8"/>
        </w:numPr>
        <w:tabs>
          <w:tab w:val="left" w:pos="900"/>
        </w:tabs>
        <w:spacing w:after="0"/>
        <w:jc w:val="both"/>
        <w:rPr>
          <w:rFonts w:ascii="GHEA Grapalat" w:hAnsi="GHEA Grapalat"/>
          <w:sz w:val="24"/>
          <w:szCs w:val="24"/>
          <w:lang w:val="hy-AM"/>
        </w:rPr>
      </w:pPr>
      <w:r w:rsidRPr="005D52B4">
        <w:rPr>
          <w:rFonts w:ascii="GHEA Grapalat" w:hAnsi="GHEA Grapalat"/>
          <w:sz w:val="24"/>
          <w:szCs w:val="24"/>
          <w:lang w:val="hy-AM"/>
        </w:rPr>
        <w:t xml:space="preserve"> 1000 դրամի չափով՝ մինչև 100.000 դրամ աշխատավարձ ստացողների մասով 1500 դրամի, 100.001-ից 200.000 դրամ աշխատավարձ ստացողների մասով՝ 3000 դրամի, 200.001-ից 500.000 դրամ աշխատավարձ ստացողների մասով՝ 5500 դրամի, 500.001-ից 1.000.000 դրամ</w:t>
      </w:r>
      <w:r w:rsidRPr="005D52B4">
        <w:rPr>
          <w:lang w:val="hy-AM"/>
        </w:rPr>
        <w:t xml:space="preserve"> </w:t>
      </w:r>
      <w:r w:rsidRPr="005D52B4">
        <w:rPr>
          <w:rFonts w:ascii="GHEA Grapalat" w:hAnsi="GHEA Grapalat"/>
          <w:sz w:val="24"/>
          <w:szCs w:val="24"/>
          <w:lang w:val="hy-AM"/>
        </w:rPr>
        <w:t>աշխատավարձ ստացողների մասով՝ 8500 դրամի փոխարեն։</w:t>
      </w:r>
    </w:p>
    <w:p w:rsidR="00161F37" w:rsidRPr="005D52B4" w:rsidRDefault="00161F37" w:rsidP="00622F51">
      <w:pPr>
        <w:tabs>
          <w:tab w:val="left" w:pos="900"/>
        </w:tabs>
        <w:spacing w:after="0"/>
        <w:ind w:firstLine="540"/>
        <w:contextualSpacing/>
        <w:jc w:val="both"/>
        <w:rPr>
          <w:rFonts w:ascii="GHEA Grapalat" w:hAnsi="GHEA Grapalat"/>
          <w:sz w:val="24"/>
          <w:szCs w:val="24"/>
          <w:lang w:val="hy-AM"/>
        </w:rPr>
      </w:pPr>
      <w:r w:rsidRPr="005D52B4">
        <w:rPr>
          <w:rFonts w:ascii="GHEA Grapalat" w:hAnsi="GHEA Grapalat"/>
          <w:sz w:val="24"/>
          <w:szCs w:val="24"/>
          <w:lang w:val="hy-AM"/>
        </w:rPr>
        <w:t>Ամսական 1 000 001 դրամ և ավելի աշխատավարձի դեպքում դրոշմանիշային վճարի դրույքաչափի փոփոխություն սահմանված չէ։</w:t>
      </w:r>
    </w:p>
    <w:p w:rsidR="00622F51" w:rsidRPr="00622F51" w:rsidRDefault="00622F51" w:rsidP="00622F51">
      <w:pPr>
        <w:tabs>
          <w:tab w:val="left" w:pos="900"/>
        </w:tabs>
        <w:spacing w:after="0"/>
        <w:ind w:firstLine="540"/>
        <w:contextualSpacing/>
        <w:jc w:val="both"/>
        <w:rPr>
          <w:rFonts w:ascii="GHEA Grapalat" w:hAnsi="GHEA Grapalat"/>
          <w:sz w:val="24"/>
          <w:szCs w:val="24"/>
          <w:lang w:val="hy-AM"/>
        </w:rPr>
      </w:pPr>
      <w:r w:rsidRPr="005D52B4">
        <w:rPr>
          <w:rFonts w:ascii="GHEA Grapalat" w:hAnsi="GHEA Grapalat"/>
          <w:sz w:val="24"/>
          <w:szCs w:val="24"/>
          <w:lang w:val="hy-AM"/>
        </w:rPr>
        <w:t>Ընդ որում, 200.001 և ավել աշխատավարձ ստացող վարձու աշխատողների համար դրոշմանիշային վճարների դրույքաչափերի նվազեցումը կիրառվելու է 2025 թվականի դեկտեմբեր ամսվա աշխատավարձից սկսած։</w:t>
      </w:r>
      <w:r w:rsidRPr="00622F51">
        <w:rPr>
          <w:rFonts w:ascii="GHEA Grapalat" w:hAnsi="GHEA Grapalat"/>
          <w:sz w:val="24"/>
          <w:szCs w:val="24"/>
          <w:lang w:val="hy-AM"/>
        </w:rPr>
        <w:t xml:space="preserve"> </w:t>
      </w:r>
    </w:p>
    <w:p w:rsidR="00C322AB" w:rsidRDefault="00C322AB" w:rsidP="0053191B">
      <w:pPr>
        <w:tabs>
          <w:tab w:val="left" w:pos="900"/>
        </w:tabs>
        <w:spacing w:after="0"/>
        <w:ind w:firstLine="540"/>
        <w:jc w:val="both"/>
        <w:rPr>
          <w:rFonts w:ascii="GHEA Grapalat" w:hAnsi="GHEA Grapalat"/>
          <w:sz w:val="24"/>
          <w:szCs w:val="24"/>
          <w:lang w:val="hy-AM"/>
        </w:rPr>
      </w:pPr>
    </w:p>
    <w:p w:rsidR="002A5279" w:rsidRDefault="002A5279" w:rsidP="002A5279">
      <w:pPr>
        <w:tabs>
          <w:tab w:val="left" w:pos="900"/>
        </w:tabs>
        <w:spacing w:after="0"/>
        <w:ind w:firstLine="540"/>
        <w:jc w:val="both"/>
        <w:rPr>
          <w:rFonts w:ascii="GHEA Grapalat" w:hAnsi="GHEA Grapalat"/>
          <w:b/>
          <w:sz w:val="24"/>
          <w:szCs w:val="24"/>
          <w:u w:val="single"/>
          <w:lang w:val="hy-AM"/>
        </w:rPr>
      </w:pPr>
    </w:p>
    <w:p w:rsidR="002A5279" w:rsidRPr="002A5279" w:rsidRDefault="002A5279" w:rsidP="002A5279">
      <w:pPr>
        <w:tabs>
          <w:tab w:val="left" w:pos="900"/>
        </w:tabs>
        <w:spacing w:after="0"/>
        <w:ind w:firstLine="540"/>
        <w:jc w:val="both"/>
        <w:rPr>
          <w:rFonts w:ascii="GHEA Grapalat" w:hAnsi="GHEA Grapalat"/>
          <w:b/>
          <w:sz w:val="24"/>
          <w:szCs w:val="24"/>
          <w:u w:val="single"/>
          <w:lang w:val="hy-AM"/>
        </w:rPr>
      </w:pPr>
      <w:r>
        <w:rPr>
          <w:rFonts w:ascii="GHEA Grapalat" w:hAnsi="GHEA Grapalat"/>
          <w:b/>
          <w:sz w:val="24"/>
          <w:szCs w:val="24"/>
          <w:u w:val="single"/>
          <w:lang w:val="hy-AM"/>
        </w:rPr>
        <w:t>ԱՆՀԱՏ ՁԵՌՆԱՐԿԱՏԵՐԵՐԻ ԵՎ ՆՈՏԱՐՆԵՐԻ</w:t>
      </w:r>
      <w:r w:rsidRPr="002A5279">
        <w:rPr>
          <w:rFonts w:ascii="GHEA Grapalat" w:hAnsi="GHEA Grapalat"/>
          <w:b/>
          <w:sz w:val="24"/>
          <w:szCs w:val="24"/>
          <w:u w:val="single"/>
          <w:lang w:val="hy-AM"/>
        </w:rPr>
        <w:t>՝ ԱՊԱՀՈՎԱԳՐԱՎՃԱՐ ՎՃԱՐՈՂ ՀԱՄԱՐՎԵԼՈՒ ՎԵՐԱԲԵՐՅԱԼ</w:t>
      </w:r>
    </w:p>
    <w:p w:rsidR="002A5279" w:rsidRDefault="002A5279" w:rsidP="0053191B">
      <w:pPr>
        <w:tabs>
          <w:tab w:val="left" w:pos="900"/>
        </w:tabs>
        <w:spacing w:after="0"/>
        <w:ind w:firstLine="540"/>
        <w:jc w:val="both"/>
        <w:rPr>
          <w:rFonts w:ascii="GHEA Grapalat" w:hAnsi="GHEA Grapalat"/>
          <w:sz w:val="24"/>
          <w:szCs w:val="24"/>
          <w:lang w:val="hy-AM"/>
        </w:rPr>
      </w:pPr>
    </w:p>
    <w:p w:rsidR="00357F6A" w:rsidRPr="005D52B4" w:rsidRDefault="005D52B4" w:rsidP="002A5279">
      <w:pPr>
        <w:tabs>
          <w:tab w:val="left" w:pos="900"/>
        </w:tabs>
        <w:spacing w:after="0"/>
        <w:ind w:firstLine="720"/>
        <w:jc w:val="both"/>
        <w:rPr>
          <w:rFonts w:ascii="GHEA Grapalat" w:hAnsi="GHEA Grapalat"/>
          <w:sz w:val="24"/>
          <w:szCs w:val="24"/>
          <w:lang w:val="hy-AM"/>
        </w:rPr>
      </w:pPr>
      <w:r w:rsidRPr="005D52B4">
        <w:rPr>
          <w:rFonts w:ascii="GHEA Grapalat" w:hAnsi="GHEA Grapalat"/>
          <w:b/>
          <w:i/>
          <w:sz w:val="24"/>
          <w:szCs w:val="24"/>
          <w:lang w:val="hy-AM"/>
        </w:rPr>
        <w:t>2026 թվականի հունվարի 1-ից ա</w:t>
      </w:r>
      <w:r w:rsidR="002A5279" w:rsidRPr="005D52B4">
        <w:rPr>
          <w:rFonts w:ascii="GHEA Grapalat" w:hAnsi="GHEA Grapalat"/>
          <w:b/>
          <w:i/>
          <w:sz w:val="24"/>
          <w:szCs w:val="24"/>
          <w:lang w:val="hy-AM"/>
        </w:rPr>
        <w:t>պահովագրավճար վճարողներ են համարվում</w:t>
      </w:r>
      <w:r w:rsidRPr="005D52B4">
        <w:rPr>
          <w:rFonts w:ascii="GHEA Grapalat" w:hAnsi="GHEA Grapalat"/>
          <w:b/>
          <w:i/>
          <w:sz w:val="24"/>
          <w:szCs w:val="24"/>
          <w:lang w:val="hy-AM"/>
        </w:rPr>
        <w:t xml:space="preserve"> </w:t>
      </w:r>
      <w:r w:rsidR="00357F6A" w:rsidRPr="005D52B4">
        <w:rPr>
          <w:rFonts w:ascii="GHEA Grapalat" w:hAnsi="GHEA Grapalat"/>
          <w:b/>
          <w:i/>
          <w:sz w:val="24"/>
          <w:szCs w:val="24"/>
          <w:lang w:val="hy-AM"/>
        </w:rPr>
        <w:t>ՀՀ-ում հաշվառված անհատ ձեռնարկատերերը և նոտարները,</w:t>
      </w:r>
      <w:r w:rsidR="00357F6A" w:rsidRPr="005D52B4">
        <w:rPr>
          <w:rFonts w:ascii="GHEA Grapalat" w:hAnsi="GHEA Grapalat"/>
          <w:sz w:val="24"/>
          <w:szCs w:val="24"/>
          <w:lang w:val="hy-AM"/>
        </w:rPr>
        <w:t xml:space="preserve"> ովքեր 2025 </w:t>
      </w:r>
      <w:r w:rsidR="002A5279" w:rsidRPr="005D52B4">
        <w:rPr>
          <w:rFonts w:ascii="GHEA Grapalat" w:hAnsi="GHEA Grapalat"/>
          <w:sz w:val="24"/>
          <w:szCs w:val="24"/>
          <w:lang w:val="hy-AM"/>
        </w:rPr>
        <w:t>թվ</w:t>
      </w:r>
      <w:r w:rsidR="00357F6A" w:rsidRPr="005D52B4">
        <w:rPr>
          <w:rFonts w:ascii="GHEA Grapalat" w:hAnsi="GHEA Grapalat"/>
          <w:sz w:val="24"/>
          <w:szCs w:val="24"/>
          <w:lang w:val="hy-AM"/>
        </w:rPr>
        <w:t>ականին ունեցել են 2.400.001 ՀՀ դրամ և ավելի համախառն եկամուտ (իրացման շրջանառություն)։ Ընդ որում, հիմք են ընդունվելու միկրոձեռնարկատիրության սուբյեկտի իրացման շրջանառության վերաբերյալ հաշվետվությամբ և (կամ) շրջանառության հարկի հաշվարկներով և (կամ) շահութահարկի հաշվարկով հայտարարագրված համախառն եկամուտը (իրացման շրջանառությունը)։</w:t>
      </w:r>
    </w:p>
    <w:p w:rsidR="002A5279" w:rsidRPr="005D52B4" w:rsidRDefault="002A5279" w:rsidP="002A5279">
      <w:pPr>
        <w:tabs>
          <w:tab w:val="left" w:pos="900"/>
        </w:tabs>
        <w:spacing w:after="0"/>
        <w:ind w:firstLine="540"/>
        <w:jc w:val="both"/>
        <w:rPr>
          <w:rFonts w:ascii="GHEA Grapalat" w:hAnsi="GHEA Grapalat"/>
          <w:sz w:val="24"/>
          <w:szCs w:val="24"/>
          <w:lang w:val="hy-AM"/>
        </w:rPr>
      </w:pPr>
      <w:r w:rsidRPr="005D52B4">
        <w:rPr>
          <w:rFonts w:ascii="GHEA Grapalat" w:hAnsi="GHEA Grapalat"/>
          <w:sz w:val="24"/>
          <w:szCs w:val="24"/>
          <w:lang w:val="hy-AM"/>
        </w:rPr>
        <w:t xml:space="preserve">ՀՀ-ում հաշվառված անհատ ձեռնարկատերերը և նոտարները ապահովագրավճարը վճարում են ինքնուրույն մինչև 2026 թվականի ապրիլի 20-ը ներառյալ՝ ապահովագրավճարի տարեկան </w:t>
      </w:r>
      <w:r w:rsidR="005D52B4">
        <w:rPr>
          <w:rFonts w:ascii="GHEA Grapalat" w:hAnsi="GHEA Grapalat"/>
          <w:sz w:val="24"/>
          <w:szCs w:val="24"/>
          <w:lang w:val="hy-AM"/>
        </w:rPr>
        <w:t>դրույքաչափ</w:t>
      </w:r>
      <w:r w:rsidRPr="005D52B4">
        <w:rPr>
          <w:rFonts w:ascii="GHEA Grapalat" w:hAnsi="GHEA Grapalat"/>
          <w:sz w:val="24"/>
          <w:szCs w:val="24"/>
          <w:lang w:val="hy-AM"/>
        </w:rPr>
        <w:t>ով՝ 129.600 ՀՀ դրամ։ Նշված անձինք ապահովագրված անձի կարգավիճակը ձեռք են բերում համապատասխան հարկային հաշվարկը ներկայացնելուց և ապահովագրավճարի ամբողջական վճարումից հետո՝ վճարման օրվան հաջորդող ամսվա 1-ից։</w:t>
      </w:r>
    </w:p>
    <w:p w:rsidR="005841C9" w:rsidRPr="005D52B4" w:rsidRDefault="005841C9" w:rsidP="005841C9">
      <w:pPr>
        <w:pStyle w:val="ListParagraph"/>
        <w:tabs>
          <w:tab w:val="left" w:pos="900"/>
        </w:tabs>
        <w:spacing w:after="0"/>
        <w:ind w:left="540"/>
        <w:jc w:val="both"/>
        <w:rPr>
          <w:rFonts w:ascii="GHEA Grapalat" w:hAnsi="GHEA Grapalat"/>
          <w:b/>
          <w:i/>
          <w:sz w:val="24"/>
          <w:szCs w:val="24"/>
          <w:lang w:val="hy-AM"/>
        </w:rPr>
      </w:pPr>
    </w:p>
    <w:p w:rsidR="002A5279" w:rsidRPr="005D52B4" w:rsidRDefault="002A5279" w:rsidP="005841C9">
      <w:pPr>
        <w:pStyle w:val="ListParagraph"/>
        <w:tabs>
          <w:tab w:val="left" w:pos="900"/>
        </w:tabs>
        <w:spacing w:after="0"/>
        <w:ind w:left="540"/>
        <w:jc w:val="both"/>
        <w:rPr>
          <w:rFonts w:ascii="GHEA Grapalat" w:hAnsi="GHEA Grapalat"/>
          <w:b/>
          <w:i/>
          <w:sz w:val="24"/>
          <w:szCs w:val="24"/>
          <w:lang w:val="hy-AM"/>
        </w:rPr>
      </w:pPr>
    </w:p>
    <w:p w:rsidR="005841C9" w:rsidRPr="005D52B4" w:rsidRDefault="005841C9" w:rsidP="00357F6A">
      <w:pPr>
        <w:tabs>
          <w:tab w:val="left" w:pos="900"/>
        </w:tabs>
        <w:spacing w:after="0"/>
        <w:ind w:firstLine="540"/>
        <w:jc w:val="both"/>
        <w:rPr>
          <w:rFonts w:ascii="GHEA Grapalat" w:hAnsi="GHEA Grapalat"/>
          <w:b/>
          <w:sz w:val="24"/>
          <w:szCs w:val="24"/>
          <w:lang w:val="hy-AM"/>
        </w:rPr>
      </w:pPr>
      <w:r w:rsidRPr="005D52B4">
        <w:rPr>
          <w:rFonts w:ascii="GHEA Grapalat" w:hAnsi="GHEA Grapalat"/>
          <w:b/>
          <w:sz w:val="24"/>
          <w:szCs w:val="24"/>
          <w:lang w:val="hy-AM"/>
        </w:rPr>
        <w:t>ՈՒՇԱԴՐՈՒԹՅՈՒՆ</w:t>
      </w:r>
    </w:p>
    <w:p w:rsidR="00357F6A" w:rsidRPr="005D52B4" w:rsidRDefault="00357F6A" w:rsidP="00357F6A">
      <w:pPr>
        <w:tabs>
          <w:tab w:val="left" w:pos="900"/>
        </w:tabs>
        <w:spacing w:after="0"/>
        <w:ind w:firstLine="540"/>
        <w:jc w:val="both"/>
        <w:rPr>
          <w:rFonts w:ascii="GHEA Grapalat" w:hAnsi="GHEA Grapalat"/>
          <w:sz w:val="24"/>
          <w:szCs w:val="24"/>
          <w:lang w:val="hy-AM"/>
        </w:rPr>
      </w:pPr>
      <w:r w:rsidRPr="005D52B4">
        <w:rPr>
          <w:rFonts w:ascii="GHEA Grapalat" w:hAnsi="GHEA Grapalat"/>
          <w:sz w:val="24"/>
          <w:szCs w:val="24"/>
          <w:lang w:val="hy-AM"/>
        </w:rPr>
        <w:t>Հարկային հաշվարկների ճշտման արդյունքում արտացոլված եկամուտների նվազեցումը հաշվի չի առնվելու։</w:t>
      </w:r>
    </w:p>
    <w:p w:rsidR="005841C9" w:rsidRPr="005D52B4" w:rsidRDefault="005841C9" w:rsidP="00357F6A">
      <w:pPr>
        <w:tabs>
          <w:tab w:val="left" w:pos="900"/>
        </w:tabs>
        <w:spacing w:after="0"/>
        <w:ind w:firstLine="540"/>
        <w:jc w:val="both"/>
        <w:rPr>
          <w:rFonts w:ascii="GHEA Grapalat" w:hAnsi="GHEA Grapalat"/>
          <w:sz w:val="24"/>
          <w:szCs w:val="24"/>
          <w:lang w:val="hy-AM"/>
        </w:rPr>
      </w:pPr>
    </w:p>
    <w:p w:rsidR="005841C9" w:rsidRPr="005D52B4" w:rsidRDefault="005841C9" w:rsidP="005841C9">
      <w:pPr>
        <w:tabs>
          <w:tab w:val="left" w:pos="540"/>
        </w:tabs>
        <w:spacing w:after="0"/>
        <w:jc w:val="both"/>
        <w:rPr>
          <w:rFonts w:ascii="GHEA Grapalat" w:hAnsi="GHEA Grapalat"/>
          <w:b/>
          <w:sz w:val="24"/>
          <w:szCs w:val="24"/>
          <w:lang w:val="hy-AM"/>
        </w:rPr>
      </w:pPr>
      <w:r w:rsidRPr="005D52B4">
        <w:rPr>
          <w:rFonts w:ascii="GHEA Grapalat" w:hAnsi="GHEA Grapalat"/>
          <w:sz w:val="24"/>
          <w:szCs w:val="24"/>
          <w:lang w:val="hy-AM"/>
        </w:rPr>
        <w:tab/>
      </w:r>
    </w:p>
    <w:p w:rsidR="002A5279" w:rsidRPr="005D52B4" w:rsidRDefault="002A5279" w:rsidP="002A5279">
      <w:pPr>
        <w:tabs>
          <w:tab w:val="left" w:pos="540"/>
        </w:tabs>
        <w:spacing w:after="0"/>
        <w:jc w:val="both"/>
        <w:rPr>
          <w:rFonts w:ascii="GHEA Grapalat" w:hAnsi="GHEA Grapalat"/>
          <w:b/>
          <w:sz w:val="24"/>
          <w:szCs w:val="24"/>
          <w:u w:val="single"/>
          <w:lang w:val="hy-AM"/>
        </w:rPr>
      </w:pPr>
    </w:p>
    <w:p w:rsidR="002A5279" w:rsidRPr="002A5279" w:rsidRDefault="002A5279" w:rsidP="002A5279">
      <w:pPr>
        <w:tabs>
          <w:tab w:val="left" w:pos="540"/>
        </w:tabs>
        <w:spacing w:after="0"/>
        <w:jc w:val="both"/>
        <w:rPr>
          <w:rFonts w:ascii="GHEA Grapalat" w:hAnsi="GHEA Grapalat"/>
          <w:b/>
          <w:sz w:val="24"/>
          <w:szCs w:val="24"/>
          <w:u w:val="single"/>
          <w:lang w:val="hy-AM"/>
        </w:rPr>
      </w:pPr>
      <w:r w:rsidRPr="005D52B4">
        <w:rPr>
          <w:rFonts w:ascii="GHEA Grapalat" w:hAnsi="GHEA Grapalat"/>
          <w:b/>
          <w:sz w:val="24"/>
          <w:szCs w:val="24"/>
          <w:u w:val="single"/>
          <w:lang w:val="hy-AM"/>
        </w:rPr>
        <w:t>ԱՆՀԱՏ ՁԵՌՆԱՐԿԱՏԵՐԵՐԻ ԵՎ ՆՈՏԱՐՆԵՐԻ ԴՐՈՇՄԱՆԻՇԱՅԻՆ ՎՃԱՐԻ ՓՈՓՈԽՎԱԾ ԴՐՈՒՅՔԱՉԱՓԵՐԸ</w:t>
      </w:r>
    </w:p>
    <w:p w:rsidR="00622F51" w:rsidRDefault="00622F51" w:rsidP="00622F51">
      <w:pPr>
        <w:tabs>
          <w:tab w:val="left" w:pos="540"/>
        </w:tabs>
        <w:spacing w:after="0"/>
        <w:jc w:val="both"/>
        <w:rPr>
          <w:rFonts w:ascii="GHEA Grapalat" w:hAnsi="GHEA Grapalat"/>
          <w:b/>
          <w:sz w:val="24"/>
          <w:szCs w:val="24"/>
          <w:highlight w:val="yellow"/>
          <w:lang w:val="hy-AM"/>
        </w:rPr>
      </w:pPr>
    </w:p>
    <w:tbl>
      <w:tblPr>
        <w:tblW w:w="10623"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2"/>
        <w:gridCol w:w="3521"/>
      </w:tblGrid>
      <w:tr w:rsidR="002A5279" w:rsidRPr="005D52B4" w:rsidTr="002A5279">
        <w:trPr>
          <w:tblCellSpacing w:w="15" w:type="dxa"/>
          <w:jc w:val="center"/>
        </w:trPr>
        <w:tc>
          <w:tcPr>
            <w:tcW w:w="70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5279" w:rsidRPr="005D52B4" w:rsidRDefault="002A5279" w:rsidP="002A5279">
            <w:pPr>
              <w:tabs>
                <w:tab w:val="left" w:pos="540"/>
              </w:tabs>
              <w:spacing w:after="0"/>
              <w:jc w:val="both"/>
              <w:rPr>
                <w:rFonts w:ascii="GHEA Grapalat" w:hAnsi="GHEA Grapalat"/>
                <w:b/>
                <w:i/>
                <w:sz w:val="24"/>
                <w:szCs w:val="24"/>
                <w:lang w:val="hy-AM"/>
              </w:rPr>
            </w:pPr>
            <w:r w:rsidRPr="005D52B4">
              <w:rPr>
                <w:rFonts w:ascii="GHEA Grapalat" w:hAnsi="GHEA Grapalat"/>
                <w:b/>
                <w:i/>
                <w:sz w:val="24"/>
                <w:szCs w:val="24"/>
                <w:lang w:val="hy-AM"/>
              </w:rPr>
              <w:t>Մինչև 12 000 000 դրամ հաշվարկման բազայի դեպքում</w:t>
            </w:r>
          </w:p>
        </w:tc>
        <w:tc>
          <w:tcPr>
            <w:tcW w:w="34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5279" w:rsidRPr="005D52B4" w:rsidRDefault="002A5279" w:rsidP="002A5279">
            <w:pPr>
              <w:tabs>
                <w:tab w:val="left" w:pos="540"/>
              </w:tabs>
              <w:spacing w:after="0"/>
              <w:ind w:firstLine="720"/>
              <w:jc w:val="both"/>
              <w:rPr>
                <w:rFonts w:ascii="GHEA Grapalat" w:hAnsi="GHEA Grapalat"/>
                <w:b/>
                <w:i/>
                <w:sz w:val="24"/>
                <w:szCs w:val="24"/>
              </w:rPr>
            </w:pPr>
            <w:r w:rsidRPr="005D52B4">
              <w:rPr>
                <w:rFonts w:ascii="GHEA Grapalat" w:hAnsi="GHEA Grapalat"/>
                <w:b/>
                <w:i/>
                <w:sz w:val="24"/>
                <w:szCs w:val="24"/>
                <w:lang w:val="hy-AM"/>
              </w:rPr>
              <w:t>12 000</w:t>
            </w:r>
            <w:r w:rsidRPr="005D52B4">
              <w:rPr>
                <w:rFonts w:ascii="GHEA Grapalat" w:hAnsi="GHEA Grapalat"/>
                <w:b/>
                <w:i/>
                <w:sz w:val="24"/>
                <w:szCs w:val="24"/>
              </w:rPr>
              <w:t xml:space="preserve"> դրամ</w:t>
            </w:r>
          </w:p>
        </w:tc>
      </w:tr>
      <w:tr w:rsidR="00161F37" w:rsidRPr="005D52B4" w:rsidTr="002A5279">
        <w:trPr>
          <w:tblCellSpacing w:w="15" w:type="dxa"/>
          <w:jc w:val="center"/>
        </w:trPr>
        <w:tc>
          <w:tcPr>
            <w:tcW w:w="7057" w:type="dxa"/>
            <w:tcBorders>
              <w:top w:val="outset" w:sz="6" w:space="0" w:color="auto"/>
              <w:left w:val="outset" w:sz="6" w:space="0" w:color="auto"/>
              <w:bottom w:val="outset" w:sz="6" w:space="0" w:color="auto"/>
              <w:right w:val="outset" w:sz="6" w:space="0" w:color="auto"/>
            </w:tcBorders>
            <w:shd w:val="clear" w:color="auto" w:fill="FFFFFF"/>
            <w:vAlign w:val="center"/>
          </w:tcPr>
          <w:p w:rsidR="00161F37" w:rsidRPr="005D52B4" w:rsidRDefault="00161F37" w:rsidP="002A5279">
            <w:pPr>
              <w:tabs>
                <w:tab w:val="left" w:pos="540"/>
              </w:tabs>
              <w:spacing w:after="0"/>
              <w:jc w:val="both"/>
              <w:rPr>
                <w:rFonts w:ascii="GHEA Grapalat" w:hAnsi="GHEA Grapalat"/>
                <w:b/>
                <w:i/>
                <w:sz w:val="24"/>
                <w:szCs w:val="24"/>
                <w:lang w:val="hy-AM"/>
              </w:rPr>
            </w:pPr>
            <w:r w:rsidRPr="005D52B4">
              <w:rPr>
                <w:rFonts w:ascii="GHEA Grapalat" w:hAnsi="GHEA Grapalat"/>
                <w:b/>
                <w:i/>
                <w:sz w:val="24"/>
                <w:szCs w:val="24"/>
                <w:lang w:val="hy-AM"/>
              </w:rPr>
              <w:t>1</w:t>
            </w:r>
            <w:r w:rsidRPr="005D52B4">
              <w:rPr>
                <w:rFonts w:ascii="GHEA Grapalat" w:hAnsi="GHEA Grapalat"/>
                <w:b/>
                <w:i/>
                <w:sz w:val="24"/>
                <w:szCs w:val="24"/>
              </w:rPr>
              <w:t>2 000 001 դրամ և ավելի հաշվարկման բազայի դեպքում</w:t>
            </w:r>
          </w:p>
        </w:tc>
        <w:tc>
          <w:tcPr>
            <w:tcW w:w="3476" w:type="dxa"/>
            <w:tcBorders>
              <w:top w:val="outset" w:sz="6" w:space="0" w:color="auto"/>
              <w:left w:val="outset" w:sz="6" w:space="0" w:color="auto"/>
              <w:bottom w:val="outset" w:sz="6" w:space="0" w:color="auto"/>
              <w:right w:val="outset" w:sz="6" w:space="0" w:color="auto"/>
            </w:tcBorders>
            <w:shd w:val="clear" w:color="auto" w:fill="FFFFFF"/>
            <w:vAlign w:val="center"/>
          </w:tcPr>
          <w:p w:rsidR="00161F37" w:rsidRPr="005D52B4" w:rsidRDefault="00161F37" w:rsidP="002A5279">
            <w:pPr>
              <w:tabs>
                <w:tab w:val="left" w:pos="540"/>
              </w:tabs>
              <w:spacing w:after="0"/>
              <w:ind w:firstLine="720"/>
              <w:jc w:val="both"/>
              <w:rPr>
                <w:rFonts w:ascii="GHEA Grapalat" w:hAnsi="GHEA Grapalat"/>
                <w:b/>
                <w:i/>
                <w:sz w:val="24"/>
                <w:szCs w:val="24"/>
                <w:lang w:val="hy-AM"/>
              </w:rPr>
            </w:pPr>
            <w:r w:rsidRPr="005D52B4">
              <w:rPr>
                <w:rFonts w:ascii="GHEA Grapalat" w:hAnsi="GHEA Grapalat"/>
                <w:b/>
                <w:i/>
                <w:sz w:val="24"/>
                <w:szCs w:val="24"/>
                <w:lang w:val="hy-AM"/>
              </w:rPr>
              <w:t>120 000 դրամ</w:t>
            </w:r>
          </w:p>
        </w:tc>
      </w:tr>
    </w:tbl>
    <w:p w:rsidR="002A5279" w:rsidRPr="005D52B4" w:rsidRDefault="002A5279" w:rsidP="002A5279">
      <w:pPr>
        <w:tabs>
          <w:tab w:val="left" w:pos="540"/>
        </w:tabs>
        <w:spacing w:after="0"/>
        <w:ind w:firstLine="720"/>
        <w:jc w:val="both"/>
        <w:rPr>
          <w:rFonts w:ascii="GHEA Grapalat" w:hAnsi="GHEA Grapalat"/>
          <w:b/>
          <w:sz w:val="24"/>
          <w:szCs w:val="24"/>
          <w:lang w:val="hy-AM"/>
        </w:rPr>
      </w:pPr>
    </w:p>
    <w:p w:rsidR="00622F51" w:rsidRPr="005D52B4" w:rsidRDefault="00622F51" w:rsidP="00622F51">
      <w:pPr>
        <w:tabs>
          <w:tab w:val="left" w:pos="540"/>
        </w:tabs>
        <w:spacing w:after="0"/>
        <w:ind w:firstLine="540"/>
        <w:jc w:val="both"/>
        <w:rPr>
          <w:rFonts w:ascii="GHEA Grapalat" w:hAnsi="GHEA Grapalat"/>
          <w:sz w:val="24"/>
          <w:szCs w:val="24"/>
          <w:lang w:val="hy-AM"/>
        </w:rPr>
      </w:pPr>
      <w:r w:rsidRPr="005D52B4">
        <w:rPr>
          <w:rFonts w:ascii="GHEA Grapalat" w:hAnsi="GHEA Grapalat"/>
          <w:sz w:val="24"/>
          <w:szCs w:val="24"/>
          <w:lang w:val="hy-AM"/>
        </w:rPr>
        <w:t>Անհատ ձեռնարկատերերի և նոտարների համար մինչև 12.000.000 դրամ հաշվարկման բազայի դեպքում դրոշմանիշային վճարները կհաշվարկվեն 12.000 դրամի չափով՝ մինչև 2</w:t>
      </w:r>
      <w:r w:rsidRPr="005D52B4">
        <w:rPr>
          <w:rFonts w:ascii="Cambria Math" w:hAnsi="Cambria Math"/>
          <w:sz w:val="24"/>
          <w:szCs w:val="24"/>
          <w:lang w:val="hy-AM"/>
        </w:rPr>
        <w:t>․</w:t>
      </w:r>
      <w:r w:rsidRPr="005D52B4">
        <w:rPr>
          <w:rFonts w:ascii="GHEA Grapalat" w:hAnsi="GHEA Grapalat"/>
          <w:sz w:val="24"/>
          <w:szCs w:val="24"/>
          <w:lang w:val="hy-AM"/>
        </w:rPr>
        <w:t>400</w:t>
      </w:r>
      <w:r w:rsidRPr="005D52B4">
        <w:rPr>
          <w:rFonts w:ascii="Cambria Math" w:hAnsi="Cambria Math"/>
          <w:sz w:val="24"/>
          <w:szCs w:val="24"/>
          <w:lang w:val="hy-AM"/>
        </w:rPr>
        <w:t>․</w:t>
      </w:r>
      <w:r w:rsidRPr="005D52B4">
        <w:rPr>
          <w:rFonts w:ascii="GHEA Grapalat" w:hAnsi="GHEA Grapalat"/>
          <w:sz w:val="24"/>
          <w:szCs w:val="24"/>
          <w:lang w:val="hy-AM"/>
        </w:rPr>
        <w:t>000 դրամ հաշվարկման բազայի դեպքում 18</w:t>
      </w:r>
      <w:r w:rsidRPr="005D52B4">
        <w:rPr>
          <w:rFonts w:ascii="Cambria Math" w:hAnsi="Cambria Math"/>
          <w:sz w:val="24"/>
          <w:szCs w:val="24"/>
          <w:lang w:val="hy-AM"/>
        </w:rPr>
        <w:t>․</w:t>
      </w:r>
      <w:r w:rsidRPr="005D52B4">
        <w:rPr>
          <w:rFonts w:ascii="GHEA Grapalat" w:hAnsi="GHEA Grapalat"/>
          <w:sz w:val="24"/>
          <w:szCs w:val="24"/>
          <w:lang w:val="hy-AM"/>
        </w:rPr>
        <w:t>000 դրամի, 2.400.001-ից մինչև 6.000.000 դրամ հաշվարկման բազայի դեպքում` 24.000 դրամի, 6.000.001-ից մինչև 12.000.000 դրամ հաշվարկման բազայի դեպքում` 48.000 դրամի փոխարեն։</w:t>
      </w:r>
    </w:p>
    <w:p w:rsidR="00161F37" w:rsidRPr="005D52B4" w:rsidRDefault="00161F37" w:rsidP="00161F37">
      <w:pPr>
        <w:tabs>
          <w:tab w:val="left" w:pos="540"/>
        </w:tabs>
        <w:spacing w:after="0"/>
        <w:ind w:firstLine="540"/>
        <w:jc w:val="both"/>
        <w:rPr>
          <w:rFonts w:ascii="GHEA Grapalat" w:hAnsi="GHEA Grapalat"/>
          <w:sz w:val="24"/>
          <w:szCs w:val="24"/>
          <w:lang w:val="hy-AM"/>
        </w:rPr>
      </w:pPr>
      <w:r w:rsidRPr="005D52B4">
        <w:rPr>
          <w:rFonts w:ascii="GHEA Grapalat" w:hAnsi="GHEA Grapalat"/>
          <w:sz w:val="24"/>
          <w:szCs w:val="24"/>
          <w:lang w:val="hy-AM"/>
        </w:rPr>
        <w:t>Տարեկան 12 000 001 դրամ և ավելի հաշվարկման բազայի դեպքում դրոշմանիշային վճարի դրույքաչափի փոփոխություն սահմանված չէ։</w:t>
      </w:r>
    </w:p>
    <w:p w:rsidR="00622F51" w:rsidRPr="005D52B4" w:rsidRDefault="00622F51" w:rsidP="00622F51">
      <w:pPr>
        <w:tabs>
          <w:tab w:val="left" w:pos="540"/>
        </w:tabs>
        <w:spacing w:after="0"/>
        <w:ind w:firstLine="540"/>
        <w:jc w:val="both"/>
        <w:rPr>
          <w:rFonts w:ascii="GHEA Grapalat" w:hAnsi="GHEA Grapalat"/>
          <w:b/>
          <w:sz w:val="24"/>
          <w:szCs w:val="24"/>
          <w:lang w:val="hy-AM"/>
        </w:rPr>
      </w:pPr>
      <w:r w:rsidRPr="005D52B4">
        <w:rPr>
          <w:rFonts w:ascii="GHEA Grapalat" w:hAnsi="GHEA Grapalat"/>
          <w:sz w:val="24"/>
          <w:szCs w:val="24"/>
          <w:lang w:val="hy-AM"/>
        </w:rPr>
        <w:t>Ընդ որում, տվյալ փոփոխությունները ուժի մեջ են մտնելու 2026 թվականի հունվարի 1-</w:t>
      </w:r>
      <w:r w:rsidR="00161F37" w:rsidRPr="005D52B4">
        <w:rPr>
          <w:rFonts w:ascii="GHEA Grapalat" w:hAnsi="GHEA Grapalat"/>
          <w:sz w:val="24"/>
          <w:szCs w:val="24"/>
          <w:lang w:val="hy-AM"/>
        </w:rPr>
        <w:t>ից և անհատ ձեռնարկատերերը, նոտարները 2026 թվականի համար մինչև 2027 թվականի ապրիլի 20-ը ներառյալ դրոշմանիշային վճարները կվճարեն նշված չափերով։</w:t>
      </w:r>
    </w:p>
    <w:p w:rsidR="00622F51" w:rsidRPr="005D52B4" w:rsidRDefault="00622F51" w:rsidP="00622F51">
      <w:pPr>
        <w:tabs>
          <w:tab w:val="left" w:pos="540"/>
        </w:tabs>
        <w:spacing w:after="0"/>
        <w:ind w:firstLine="540"/>
        <w:jc w:val="both"/>
        <w:rPr>
          <w:rFonts w:ascii="GHEA Grapalat" w:hAnsi="GHEA Grapalat"/>
          <w:b/>
          <w:sz w:val="24"/>
          <w:szCs w:val="24"/>
          <w:lang w:val="hy-AM"/>
        </w:rPr>
      </w:pPr>
    </w:p>
    <w:p w:rsidR="008E75F1" w:rsidRDefault="008E75F1" w:rsidP="00357F6A">
      <w:pPr>
        <w:tabs>
          <w:tab w:val="left" w:pos="900"/>
        </w:tabs>
        <w:spacing w:after="0"/>
        <w:ind w:firstLine="540"/>
        <w:jc w:val="both"/>
        <w:rPr>
          <w:rFonts w:ascii="GHEA Grapalat" w:hAnsi="GHEA Grapalat"/>
          <w:sz w:val="24"/>
          <w:szCs w:val="24"/>
          <w:lang w:val="hy-AM"/>
        </w:rPr>
      </w:pPr>
    </w:p>
    <w:p w:rsidR="00C322AB" w:rsidRDefault="00C322AB" w:rsidP="005104AC">
      <w:pPr>
        <w:tabs>
          <w:tab w:val="left" w:pos="900"/>
        </w:tabs>
        <w:spacing w:after="0"/>
        <w:ind w:firstLine="540"/>
        <w:jc w:val="both"/>
        <w:rPr>
          <w:rFonts w:ascii="GHEA Grapalat" w:hAnsi="GHEA Grapalat"/>
          <w:b/>
          <w:i/>
          <w:sz w:val="24"/>
          <w:szCs w:val="24"/>
          <w:lang w:val="hy-AM"/>
        </w:rPr>
      </w:pPr>
    </w:p>
    <w:p w:rsidR="00C322AB" w:rsidRPr="00C322AB" w:rsidRDefault="00C322AB" w:rsidP="005104AC">
      <w:pPr>
        <w:tabs>
          <w:tab w:val="left" w:pos="900"/>
        </w:tabs>
        <w:spacing w:after="0"/>
        <w:ind w:firstLine="540"/>
        <w:jc w:val="both"/>
        <w:rPr>
          <w:rFonts w:ascii="GHEA Grapalat" w:hAnsi="GHEA Grapalat"/>
          <w:b/>
          <w:i/>
          <w:sz w:val="28"/>
          <w:szCs w:val="24"/>
          <w:lang w:val="hy-AM"/>
        </w:rPr>
      </w:pPr>
      <w:r w:rsidRPr="00C322AB">
        <w:rPr>
          <w:rFonts w:ascii="GHEA Grapalat" w:hAnsi="GHEA Grapalat"/>
          <w:b/>
          <w:i/>
          <w:sz w:val="28"/>
          <w:szCs w:val="24"/>
          <w:lang w:val="hy-AM"/>
        </w:rPr>
        <w:t>Օրինակներ</w:t>
      </w:r>
    </w:p>
    <w:p w:rsidR="00C322AB" w:rsidRDefault="00C322AB" w:rsidP="005104AC">
      <w:pPr>
        <w:tabs>
          <w:tab w:val="left" w:pos="900"/>
        </w:tabs>
        <w:spacing w:after="0"/>
        <w:ind w:firstLine="540"/>
        <w:jc w:val="both"/>
        <w:rPr>
          <w:rFonts w:ascii="GHEA Grapalat" w:hAnsi="GHEA Grapalat"/>
          <w:b/>
          <w:i/>
          <w:sz w:val="24"/>
          <w:szCs w:val="24"/>
          <w:lang w:val="hy-AM"/>
        </w:rPr>
      </w:pPr>
    </w:p>
    <w:p w:rsidR="005104AC" w:rsidRPr="002C7E9C" w:rsidRDefault="005104AC" w:rsidP="00A15787">
      <w:pPr>
        <w:tabs>
          <w:tab w:val="left" w:pos="900"/>
        </w:tabs>
        <w:spacing w:after="0" w:line="276" w:lineRule="auto"/>
        <w:ind w:firstLine="540"/>
        <w:jc w:val="both"/>
        <w:rPr>
          <w:rFonts w:ascii="GHEA Grapalat" w:hAnsi="GHEA Grapalat"/>
          <w:b/>
          <w:i/>
          <w:sz w:val="24"/>
          <w:szCs w:val="24"/>
          <w:lang w:val="hy-AM"/>
        </w:rPr>
      </w:pPr>
      <w:r w:rsidRPr="002C7E9C">
        <w:rPr>
          <w:rFonts w:ascii="GHEA Grapalat" w:hAnsi="GHEA Grapalat"/>
          <w:b/>
          <w:i/>
          <w:sz w:val="24"/>
          <w:szCs w:val="24"/>
          <w:lang w:val="hy-AM"/>
        </w:rPr>
        <w:t>Օրինակ 1</w:t>
      </w:r>
    </w:p>
    <w:p w:rsidR="005104AC" w:rsidRPr="007F70FF" w:rsidRDefault="005104AC" w:rsidP="00A15787">
      <w:pPr>
        <w:tabs>
          <w:tab w:val="left" w:pos="900"/>
        </w:tabs>
        <w:spacing w:after="0" w:line="276" w:lineRule="auto"/>
        <w:ind w:firstLine="540"/>
        <w:jc w:val="both"/>
        <w:rPr>
          <w:rFonts w:ascii="GHEA Grapalat" w:hAnsi="GHEA Grapalat"/>
          <w:i/>
          <w:sz w:val="24"/>
          <w:szCs w:val="24"/>
          <w:lang w:val="hy-AM"/>
        </w:rPr>
      </w:pPr>
      <w:r w:rsidRPr="007F70FF">
        <w:rPr>
          <w:rFonts w:ascii="GHEA Grapalat" w:hAnsi="GHEA Grapalat"/>
          <w:i/>
          <w:sz w:val="24"/>
          <w:szCs w:val="24"/>
          <w:lang w:val="hy-AM"/>
        </w:rPr>
        <w:t xml:space="preserve">Գործատուն ունի 3 </w:t>
      </w:r>
      <w:r>
        <w:rPr>
          <w:rFonts w:ascii="GHEA Grapalat" w:hAnsi="GHEA Grapalat"/>
          <w:i/>
          <w:sz w:val="24"/>
          <w:szCs w:val="24"/>
          <w:lang w:val="hy-AM"/>
        </w:rPr>
        <w:t xml:space="preserve">վարձու </w:t>
      </w:r>
      <w:r w:rsidRPr="007F70FF">
        <w:rPr>
          <w:rFonts w:ascii="GHEA Grapalat" w:hAnsi="GHEA Grapalat"/>
          <w:i/>
          <w:sz w:val="24"/>
          <w:szCs w:val="24"/>
          <w:lang w:val="hy-AM"/>
        </w:rPr>
        <w:t>աշխատող</w:t>
      </w:r>
      <w:r>
        <w:rPr>
          <w:rFonts w:ascii="GHEA Grapalat" w:hAnsi="GHEA Grapalat"/>
          <w:i/>
          <w:sz w:val="24"/>
          <w:szCs w:val="24"/>
          <w:lang w:val="hy-AM"/>
        </w:rPr>
        <w:t>ներ</w:t>
      </w:r>
      <w:r w:rsidRPr="007F70FF">
        <w:rPr>
          <w:rFonts w:ascii="GHEA Grapalat" w:hAnsi="GHEA Grapalat"/>
          <w:i/>
          <w:sz w:val="24"/>
          <w:szCs w:val="24"/>
          <w:lang w:val="hy-AM"/>
        </w:rPr>
        <w:t>, որոնցից Աշխատող1-ի աշխատավարձը 2025 թվականի նոյեմբեր ամսին կազմել է 150.000 դրամ, Աշխատող2-ինը՝ 250.000 դրամ, Աշխատող3-ինը՝ 600.000 դրամ։</w:t>
      </w:r>
    </w:p>
    <w:p w:rsidR="005104AC" w:rsidRDefault="005104AC" w:rsidP="00A15787">
      <w:pPr>
        <w:tabs>
          <w:tab w:val="left" w:pos="900"/>
        </w:tabs>
        <w:spacing w:after="0" w:line="276" w:lineRule="auto"/>
        <w:ind w:firstLine="540"/>
        <w:jc w:val="both"/>
        <w:rPr>
          <w:lang w:val="hy-AM"/>
        </w:rPr>
      </w:pPr>
      <w:r w:rsidRPr="007F70FF">
        <w:rPr>
          <w:rFonts w:ascii="GHEA Grapalat" w:hAnsi="GHEA Grapalat"/>
          <w:i/>
          <w:sz w:val="24"/>
          <w:szCs w:val="24"/>
          <w:lang w:val="hy-AM"/>
        </w:rPr>
        <w:t xml:space="preserve">Գործատուն ապահովագրավճարներ հաշվարկելու է Աշխատող2-ի և Աշխատող3-ի համար՝ սկսած դեկտեմբեր ամսվա աշխատավարձից։ Մասնավորապես, դեկտեմբեր ամսվա համար </w:t>
      </w:r>
      <w:r>
        <w:rPr>
          <w:rFonts w:ascii="GHEA Grapalat" w:hAnsi="GHEA Grapalat"/>
          <w:i/>
          <w:sz w:val="24"/>
          <w:szCs w:val="24"/>
          <w:lang w:val="hy-AM"/>
        </w:rPr>
        <w:t xml:space="preserve">հաշվարկված աշխատավարձից ապահովագրավճարները վճարվում են </w:t>
      </w:r>
      <w:r w:rsidRPr="007F70FF">
        <w:rPr>
          <w:rFonts w:ascii="GHEA Grapalat" w:hAnsi="GHEA Grapalat"/>
          <w:i/>
          <w:sz w:val="24"/>
          <w:szCs w:val="24"/>
          <w:lang w:val="hy-AM"/>
        </w:rPr>
        <w:t>մինչև 2026 թվականի հունվարի 20-ը ներառյալ։</w:t>
      </w:r>
      <w:r w:rsidRPr="003C5BAF">
        <w:rPr>
          <w:lang w:val="hy-AM"/>
        </w:rPr>
        <w:t xml:space="preserve"> </w:t>
      </w:r>
    </w:p>
    <w:p w:rsidR="005D52B4" w:rsidRDefault="005D52B4" w:rsidP="00A15787">
      <w:pPr>
        <w:tabs>
          <w:tab w:val="left" w:pos="900"/>
        </w:tabs>
        <w:spacing w:after="0" w:line="276" w:lineRule="auto"/>
        <w:ind w:firstLine="540"/>
        <w:jc w:val="both"/>
        <w:rPr>
          <w:rFonts w:ascii="GHEA Grapalat" w:hAnsi="GHEA Grapalat"/>
          <w:i/>
          <w:sz w:val="24"/>
          <w:szCs w:val="24"/>
          <w:lang w:val="hy-AM"/>
        </w:rPr>
      </w:pPr>
    </w:p>
    <w:p w:rsidR="005104AC" w:rsidRPr="00A4057E" w:rsidRDefault="005104AC" w:rsidP="005104AC">
      <w:pPr>
        <w:tabs>
          <w:tab w:val="left" w:pos="900"/>
        </w:tabs>
        <w:spacing w:after="0"/>
        <w:ind w:firstLine="540"/>
        <w:jc w:val="both"/>
        <w:rPr>
          <w:rFonts w:ascii="GHEA Grapalat" w:hAnsi="GHEA Grapalat"/>
          <w:i/>
          <w:sz w:val="24"/>
          <w:szCs w:val="24"/>
          <w:lang w:val="hy-AM"/>
        </w:rPr>
      </w:pPr>
      <w:r w:rsidRPr="00A4057E">
        <w:rPr>
          <w:rFonts w:ascii="GHEA Grapalat" w:hAnsi="GHEA Grapalat"/>
          <w:i/>
          <w:sz w:val="24"/>
          <w:szCs w:val="24"/>
          <w:lang w:val="hy-AM"/>
        </w:rPr>
        <w:t>Աշխատավարձից պահումները դեկտեմբեր ամսվա համար կկազմեն՝</w:t>
      </w:r>
    </w:p>
    <w:p w:rsidR="00BF77B6" w:rsidRPr="00A4057E" w:rsidRDefault="00BF77B6" w:rsidP="005104AC">
      <w:pPr>
        <w:tabs>
          <w:tab w:val="left" w:pos="900"/>
        </w:tabs>
        <w:spacing w:after="0"/>
        <w:ind w:firstLine="540"/>
        <w:jc w:val="both"/>
        <w:rPr>
          <w:rFonts w:ascii="GHEA Grapalat" w:hAnsi="GHEA Grapalat"/>
          <w:i/>
          <w:sz w:val="24"/>
          <w:szCs w:val="24"/>
          <w:lang w:val="hy-AM"/>
        </w:rPr>
      </w:pPr>
    </w:p>
    <w:tbl>
      <w:tblPr>
        <w:tblW w:w="11070" w:type="dxa"/>
        <w:tblInd w:w="-190" w:type="dxa"/>
        <w:tblLayout w:type="fixed"/>
        <w:tblLook w:val="04A0" w:firstRow="1" w:lastRow="0" w:firstColumn="1" w:lastColumn="0" w:noHBand="0" w:noVBand="1"/>
      </w:tblPr>
      <w:tblGrid>
        <w:gridCol w:w="1440"/>
        <w:gridCol w:w="1800"/>
        <w:gridCol w:w="1800"/>
        <w:gridCol w:w="1350"/>
        <w:gridCol w:w="1530"/>
        <w:gridCol w:w="1800"/>
        <w:gridCol w:w="1350"/>
      </w:tblGrid>
      <w:tr w:rsidR="00D03498" w:rsidRPr="00A4057E" w:rsidTr="00D03498">
        <w:trPr>
          <w:trHeight w:val="442"/>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77B6" w:rsidRPr="00A4057E" w:rsidRDefault="00BF77B6" w:rsidP="00247D53">
            <w:pPr>
              <w:spacing w:after="0" w:line="240" w:lineRule="auto"/>
              <w:jc w:val="both"/>
              <w:rPr>
                <w:rFonts w:ascii="GHEA Grapalat" w:eastAsia="Times New Roman" w:hAnsi="GHEA Grapalat" w:cs="Calibri"/>
                <w:i/>
                <w:iCs/>
                <w:color w:val="000000"/>
                <w:lang w:val="hy-AM"/>
              </w:rPr>
            </w:pPr>
            <w:r w:rsidRPr="00A4057E">
              <w:rPr>
                <w:rFonts w:ascii="Calibri" w:eastAsia="Times New Roman" w:hAnsi="Calibri" w:cs="Calibri"/>
                <w:i/>
                <w:iCs/>
                <w:color w:val="000000"/>
                <w:lang w:val="hy-AM"/>
              </w:rPr>
              <w:t> </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BF77B6" w:rsidRPr="00A4057E" w:rsidRDefault="00BF77B6" w:rsidP="00247D53">
            <w:pPr>
              <w:spacing w:after="0" w:line="240" w:lineRule="auto"/>
              <w:jc w:val="cente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Աշխատավարձ</w:t>
            </w:r>
          </w:p>
          <w:p w:rsidR="00BF77B6" w:rsidRPr="00A4057E" w:rsidRDefault="00BF77B6" w:rsidP="00247D53">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նոյեմբեր</w:t>
            </w:r>
          </w:p>
        </w:tc>
        <w:tc>
          <w:tcPr>
            <w:tcW w:w="1800" w:type="dxa"/>
            <w:tcBorders>
              <w:top w:val="single" w:sz="8" w:space="0" w:color="auto"/>
              <w:left w:val="nil"/>
              <w:bottom w:val="single" w:sz="8" w:space="0" w:color="auto"/>
              <w:right w:val="single" w:sz="4" w:space="0" w:color="auto"/>
            </w:tcBorders>
          </w:tcPr>
          <w:p w:rsidR="00BF77B6" w:rsidRPr="00A4057E" w:rsidRDefault="00BF77B6" w:rsidP="00247D53">
            <w:pPr>
              <w:spacing w:after="0" w:line="240" w:lineRule="auto"/>
              <w:jc w:val="cente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Աշխատավարձ</w:t>
            </w:r>
          </w:p>
          <w:p w:rsidR="00BF77B6" w:rsidRPr="00A4057E" w:rsidRDefault="00BF77B6" w:rsidP="00247D53">
            <w:pPr>
              <w:spacing w:after="0" w:line="240" w:lineRule="auto"/>
              <w:jc w:val="cente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դեկտեմբեր</w:t>
            </w:r>
          </w:p>
        </w:tc>
        <w:tc>
          <w:tcPr>
            <w:tcW w:w="135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F77B6" w:rsidRPr="00A4057E" w:rsidRDefault="00BF77B6" w:rsidP="00247D53">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Եկամտային հարկ</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F77B6" w:rsidRPr="00A4057E" w:rsidRDefault="00BF77B6" w:rsidP="00247D53">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Սոցիալական վճար</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BF77B6" w:rsidRPr="00A4057E" w:rsidRDefault="00BF77B6" w:rsidP="00247D53">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Դրոշմանիշային վճար</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F77B6" w:rsidRPr="00A4057E" w:rsidRDefault="00BF77B6" w:rsidP="00247D53">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Ապահովագրավճար</w:t>
            </w:r>
          </w:p>
        </w:tc>
      </w:tr>
      <w:tr w:rsidR="00D03498" w:rsidRPr="00A4057E" w:rsidTr="00D03498">
        <w:trPr>
          <w:trHeight w:val="238"/>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both"/>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Աշխատող1</w:t>
            </w:r>
          </w:p>
        </w:tc>
        <w:tc>
          <w:tcPr>
            <w:tcW w:w="180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150000</w:t>
            </w:r>
          </w:p>
        </w:tc>
        <w:tc>
          <w:tcPr>
            <w:tcW w:w="1800" w:type="dxa"/>
            <w:tcBorders>
              <w:top w:val="nil"/>
              <w:left w:val="nil"/>
              <w:bottom w:val="single" w:sz="8" w:space="0" w:color="auto"/>
              <w:right w:val="single" w:sz="4" w:space="0" w:color="auto"/>
            </w:tcBorders>
          </w:tcPr>
          <w:p w:rsidR="00D03498" w:rsidRPr="00A4057E" w:rsidRDefault="00D03498" w:rsidP="00D03498">
            <w:pPr>
              <w:spacing w:after="0" w:line="240" w:lineRule="auto"/>
              <w:jc w:val="cente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180000</w:t>
            </w:r>
          </w:p>
        </w:tc>
        <w:tc>
          <w:tcPr>
            <w:tcW w:w="1350" w:type="dxa"/>
            <w:tcBorders>
              <w:top w:val="nil"/>
              <w:left w:val="single" w:sz="4" w:space="0" w:color="auto"/>
              <w:bottom w:val="single" w:sz="8" w:space="0" w:color="auto"/>
              <w:right w:val="single" w:sz="8" w:space="0" w:color="auto"/>
            </w:tcBorders>
            <w:shd w:val="clear" w:color="auto" w:fill="auto"/>
            <w:hideMark/>
          </w:tcPr>
          <w:p w:rsidR="00D03498" w:rsidRPr="00A4057E" w:rsidRDefault="00D03498" w:rsidP="00D03498">
            <w:pP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36000</w:t>
            </w:r>
          </w:p>
        </w:tc>
        <w:tc>
          <w:tcPr>
            <w:tcW w:w="1530" w:type="dxa"/>
            <w:tcBorders>
              <w:top w:val="nil"/>
              <w:left w:val="nil"/>
              <w:bottom w:val="single" w:sz="8" w:space="0" w:color="auto"/>
              <w:right w:val="single" w:sz="8" w:space="0" w:color="auto"/>
            </w:tcBorders>
            <w:shd w:val="clear" w:color="auto" w:fill="auto"/>
            <w:hideMark/>
          </w:tcPr>
          <w:p w:rsidR="00D03498" w:rsidRPr="00A4057E" w:rsidRDefault="00D03498" w:rsidP="00D03498">
            <w:pP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9000</w:t>
            </w:r>
          </w:p>
        </w:tc>
        <w:tc>
          <w:tcPr>
            <w:tcW w:w="180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3000</w:t>
            </w:r>
          </w:p>
        </w:tc>
        <w:tc>
          <w:tcPr>
            <w:tcW w:w="135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w:t>
            </w:r>
          </w:p>
        </w:tc>
      </w:tr>
      <w:tr w:rsidR="00D03498" w:rsidRPr="00A4057E" w:rsidTr="00D03498">
        <w:trPr>
          <w:trHeight w:val="238"/>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both"/>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Աշխատող2</w:t>
            </w:r>
          </w:p>
        </w:tc>
        <w:tc>
          <w:tcPr>
            <w:tcW w:w="180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rPr>
              <w:t>250000</w:t>
            </w:r>
          </w:p>
        </w:tc>
        <w:tc>
          <w:tcPr>
            <w:tcW w:w="1800" w:type="dxa"/>
            <w:tcBorders>
              <w:top w:val="nil"/>
              <w:left w:val="nil"/>
              <w:bottom w:val="single" w:sz="8" w:space="0" w:color="auto"/>
              <w:right w:val="single" w:sz="4" w:space="0" w:color="auto"/>
            </w:tcBorders>
          </w:tcPr>
          <w:p w:rsidR="00D03498" w:rsidRPr="00A4057E" w:rsidRDefault="00D03498" w:rsidP="00D03498">
            <w:pPr>
              <w:spacing w:after="0" w:line="240" w:lineRule="auto"/>
              <w:jc w:val="cente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300000</w:t>
            </w:r>
          </w:p>
        </w:tc>
        <w:tc>
          <w:tcPr>
            <w:tcW w:w="1350" w:type="dxa"/>
            <w:tcBorders>
              <w:top w:val="nil"/>
              <w:left w:val="single" w:sz="4" w:space="0" w:color="auto"/>
              <w:bottom w:val="single" w:sz="8" w:space="0" w:color="auto"/>
              <w:right w:val="single" w:sz="8" w:space="0" w:color="auto"/>
            </w:tcBorders>
            <w:shd w:val="clear" w:color="auto" w:fill="auto"/>
            <w:hideMark/>
          </w:tcPr>
          <w:p w:rsidR="00D03498" w:rsidRPr="00A4057E" w:rsidRDefault="00D03498" w:rsidP="00D03498">
            <w:pP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60000</w:t>
            </w:r>
          </w:p>
        </w:tc>
        <w:tc>
          <w:tcPr>
            <w:tcW w:w="1530" w:type="dxa"/>
            <w:tcBorders>
              <w:top w:val="nil"/>
              <w:left w:val="nil"/>
              <w:bottom w:val="single" w:sz="8" w:space="0" w:color="auto"/>
              <w:right w:val="single" w:sz="8" w:space="0" w:color="auto"/>
            </w:tcBorders>
            <w:shd w:val="clear" w:color="auto" w:fill="auto"/>
            <w:hideMark/>
          </w:tcPr>
          <w:p w:rsidR="00D03498" w:rsidRPr="00A4057E" w:rsidRDefault="00D03498" w:rsidP="00D03498">
            <w:pP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15000</w:t>
            </w:r>
          </w:p>
        </w:tc>
        <w:tc>
          <w:tcPr>
            <w:tcW w:w="180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1000</w:t>
            </w:r>
          </w:p>
        </w:tc>
        <w:tc>
          <w:tcPr>
            <w:tcW w:w="135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4800</w:t>
            </w:r>
          </w:p>
        </w:tc>
      </w:tr>
      <w:tr w:rsidR="00D03498" w:rsidRPr="003253D3" w:rsidTr="00D03498">
        <w:trPr>
          <w:trHeight w:val="238"/>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both"/>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Աշխատող3</w:t>
            </w:r>
          </w:p>
        </w:tc>
        <w:tc>
          <w:tcPr>
            <w:tcW w:w="180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rPr>
              <w:t>600000</w:t>
            </w:r>
          </w:p>
        </w:tc>
        <w:tc>
          <w:tcPr>
            <w:tcW w:w="1800" w:type="dxa"/>
            <w:tcBorders>
              <w:top w:val="nil"/>
              <w:left w:val="nil"/>
              <w:bottom w:val="single" w:sz="8" w:space="0" w:color="auto"/>
              <w:right w:val="single" w:sz="4" w:space="0" w:color="auto"/>
            </w:tcBorders>
          </w:tcPr>
          <w:p w:rsidR="00D03498" w:rsidRPr="00A4057E" w:rsidRDefault="00D03498" w:rsidP="00D03498">
            <w:pPr>
              <w:spacing w:after="0" w:line="240" w:lineRule="auto"/>
              <w:jc w:val="cente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550000</w:t>
            </w:r>
          </w:p>
        </w:tc>
        <w:tc>
          <w:tcPr>
            <w:tcW w:w="1350" w:type="dxa"/>
            <w:tcBorders>
              <w:top w:val="nil"/>
              <w:left w:val="single" w:sz="4" w:space="0" w:color="auto"/>
              <w:bottom w:val="single" w:sz="8" w:space="0" w:color="auto"/>
              <w:right w:val="single" w:sz="8" w:space="0" w:color="auto"/>
            </w:tcBorders>
            <w:shd w:val="clear" w:color="auto" w:fill="auto"/>
            <w:hideMark/>
          </w:tcPr>
          <w:p w:rsidR="00D03498" w:rsidRPr="00A4057E" w:rsidRDefault="00D03498" w:rsidP="00D03498">
            <w:pP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110000</w:t>
            </w:r>
          </w:p>
        </w:tc>
        <w:tc>
          <w:tcPr>
            <w:tcW w:w="1530" w:type="dxa"/>
            <w:tcBorders>
              <w:top w:val="nil"/>
              <w:left w:val="nil"/>
              <w:bottom w:val="single" w:sz="8" w:space="0" w:color="auto"/>
              <w:right w:val="single" w:sz="8" w:space="0" w:color="auto"/>
            </w:tcBorders>
            <w:shd w:val="clear" w:color="auto" w:fill="auto"/>
            <w:hideMark/>
          </w:tcPr>
          <w:p w:rsidR="00D03498" w:rsidRPr="00A4057E" w:rsidRDefault="00D03498" w:rsidP="00D03498">
            <w:pPr>
              <w:rPr>
                <w:rFonts w:ascii="GHEA Grapalat" w:eastAsia="Times New Roman" w:hAnsi="GHEA Grapalat" w:cs="Calibri"/>
                <w:i/>
                <w:iCs/>
                <w:color w:val="000000"/>
                <w:lang w:val="hy-AM"/>
              </w:rPr>
            </w:pPr>
            <w:r w:rsidRPr="00A4057E">
              <w:rPr>
                <w:rFonts w:ascii="GHEA Grapalat" w:eastAsia="Times New Roman" w:hAnsi="GHEA Grapalat" w:cs="Calibri"/>
                <w:i/>
                <w:iCs/>
                <w:color w:val="000000"/>
                <w:lang w:val="hy-AM"/>
              </w:rPr>
              <w:t>30000</w:t>
            </w:r>
          </w:p>
        </w:tc>
        <w:tc>
          <w:tcPr>
            <w:tcW w:w="1800" w:type="dxa"/>
            <w:tcBorders>
              <w:top w:val="nil"/>
              <w:left w:val="nil"/>
              <w:bottom w:val="single" w:sz="8" w:space="0" w:color="auto"/>
              <w:right w:val="single" w:sz="8" w:space="0" w:color="auto"/>
            </w:tcBorders>
            <w:shd w:val="clear" w:color="auto" w:fill="auto"/>
            <w:vAlign w:val="center"/>
            <w:hideMark/>
          </w:tcPr>
          <w:p w:rsidR="00D03498" w:rsidRPr="00A4057E"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1000</w:t>
            </w:r>
          </w:p>
        </w:tc>
        <w:tc>
          <w:tcPr>
            <w:tcW w:w="1350" w:type="dxa"/>
            <w:tcBorders>
              <w:top w:val="nil"/>
              <w:left w:val="nil"/>
              <w:bottom w:val="single" w:sz="8" w:space="0" w:color="auto"/>
              <w:right w:val="single" w:sz="8" w:space="0" w:color="auto"/>
            </w:tcBorders>
            <w:shd w:val="clear" w:color="auto" w:fill="auto"/>
            <w:vAlign w:val="center"/>
            <w:hideMark/>
          </w:tcPr>
          <w:p w:rsidR="00D03498" w:rsidRPr="003253D3" w:rsidRDefault="00D03498" w:rsidP="00D03498">
            <w:pPr>
              <w:spacing w:after="0" w:line="240" w:lineRule="auto"/>
              <w:jc w:val="center"/>
              <w:rPr>
                <w:rFonts w:ascii="GHEA Grapalat" w:eastAsia="Times New Roman" w:hAnsi="GHEA Grapalat" w:cs="Calibri"/>
                <w:i/>
                <w:iCs/>
                <w:color w:val="000000"/>
              </w:rPr>
            </w:pPr>
            <w:r w:rsidRPr="00A4057E">
              <w:rPr>
                <w:rFonts w:ascii="GHEA Grapalat" w:eastAsia="Times New Roman" w:hAnsi="GHEA Grapalat" w:cs="Calibri"/>
                <w:i/>
                <w:iCs/>
                <w:color w:val="000000"/>
                <w:lang w:val="hy-AM"/>
              </w:rPr>
              <w:t>10800</w:t>
            </w:r>
          </w:p>
        </w:tc>
      </w:tr>
    </w:tbl>
    <w:p w:rsidR="00BF77B6" w:rsidRDefault="00BF77B6" w:rsidP="005104AC">
      <w:pPr>
        <w:tabs>
          <w:tab w:val="left" w:pos="900"/>
        </w:tabs>
        <w:spacing w:after="0"/>
        <w:ind w:firstLine="540"/>
        <w:jc w:val="both"/>
        <w:rPr>
          <w:rFonts w:ascii="GHEA Grapalat" w:hAnsi="GHEA Grapalat"/>
          <w:i/>
          <w:sz w:val="24"/>
          <w:szCs w:val="24"/>
          <w:lang w:val="hy-AM"/>
        </w:rPr>
      </w:pPr>
    </w:p>
    <w:p w:rsidR="005104AC" w:rsidRDefault="005104AC" w:rsidP="005104AC">
      <w:pPr>
        <w:tabs>
          <w:tab w:val="left" w:pos="900"/>
        </w:tabs>
        <w:spacing w:after="0"/>
        <w:ind w:firstLine="540"/>
        <w:jc w:val="both"/>
        <w:rPr>
          <w:rFonts w:ascii="GHEA Grapalat" w:hAnsi="GHEA Grapalat"/>
          <w:i/>
          <w:sz w:val="24"/>
          <w:szCs w:val="24"/>
          <w:lang w:val="hy-AM"/>
        </w:rPr>
      </w:pPr>
    </w:p>
    <w:p w:rsidR="005104AC" w:rsidRPr="00D03498" w:rsidRDefault="005104AC" w:rsidP="00A15787">
      <w:pPr>
        <w:tabs>
          <w:tab w:val="left" w:pos="900"/>
        </w:tabs>
        <w:spacing w:after="0" w:line="276" w:lineRule="auto"/>
        <w:ind w:firstLine="540"/>
        <w:jc w:val="both"/>
        <w:rPr>
          <w:rFonts w:ascii="GHEA Grapalat" w:hAnsi="GHEA Grapalat"/>
          <w:b/>
          <w:i/>
          <w:sz w:val="24"/>
          <w:szCs w:val="24"/>
        </w:rPr>
      </w:pPr>
      <w:r w:rsidRPr="005D52B4">
        <w:rPr>
          <w:rFonts w:ascii="GHEA Grapalat" w:hAnsi="GHEA Grapalat"/>
          <w:b/>
          <w:i/>
          <w:sz w:val="24"/>
          <w:szCs w:val="24"/>
          <w:lang w:val="hy-AM"/>
        </w:rPr>
        <w:t>Օրինակ 2</w:t>
      </w:r>
    </w:p>
    <w:p w:rsidR="005104AC" w:rsidRPr="005D52B4" w:rsidRDefault="005104AC" w:rsidP="00A15787">
      <w:pPr>
        <w:tabs>
          <w:tab w:val="left" w:pos="900"/>
        </w:tabs>
        <w:spacing w:after="0" w:line="276" w:lineRule="auto"/>
        <w:ind w:firstLine="540"/>
        <w:jc w:val="both"/>
        <w:rPr>
          <w:rFonts w:ascii="GHEA Grapalat" w:hAnsi="GHEA Grapalat"/>
          <w:b/>
          <w:i/>
          <w:sz w:val="24"/>
          <w:szCs w:val="24"/>
          <w:lang w:val="hy-AM"/>
        </w:rPr>
      </w:pPr>
      <w:r w:rsidRPr="005D52B4">
        <w:rPr>
          <w:rFonts w:ascii="GHEA Grapalat" w:hAnsi="GHEA Grapalat"/>
          <w:i/>
          <w:sz w:val="24"/>
          <w:szCs w:val="24"/>
          <w:lang w:val="hy-AM"/>
        </w:rPr>
        <w:t>Գործատուն ունի 1 վարձու աշխատող, որի աշխատավարձը 2025 թվականի նոյեմբեր ամսին կազմել է 250.000 դրամ։</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Աշխատողի աշխատավարձը 2025 թվականի դեկտեմբեր</w:t>
      </w:r>
      <w:r w:rsidR="00161F37" w:rsidRPr="005D52B4">
        <w:rPr>
          <w:rFonts w:ascii="GHEA Grapalat" w:hAnsi="GHEA Grapalat"/>
          <w:i/>
          <w:sz w:val="24"/>
          <w:szCs w:val="24"/>
          <w:lang w:val="hy-AM"/>
        </w:rPr>
        <w:t xml:space="preserve"> և</w:t>
      </w:r>
      <w:r w:rsidRPr="005D52B4">
        <w:rPr>
          <w:rFonts w:ascii="GHEA Grapalat" w:hAnsi="GHEA Grapalat"/>
          <w:i/>
          <w:sz w:val="24"/>
          <w:szCs w:val="24"/>
          <w:lang w:val="hy-AM"/>
        </w:rPr>
        <w:t xml:space="preserve"> 2026 թվականի հունվար ամիսներին կազմել է 250.000 ՀՀ դրամ, իսկ 2026 թվականի փետրվար ամսից՝ 190.000 ՀՀ դրամ։ Տվյալ դեպքում, անկախ 2026 թվականի փետրվար ամսվա աշխատավարձի նվազեցումից, գործատուն շարունակելու է այդ աշխատողի մասով հաշվարկել, պահել և վճարել ապահովագրավճարները։</w:t>
      </w:r>
    </w:p>
    <w:p w:rsidR="005104AC" w:rsidRPr="005D52B4" w:rsidRDefault="005104AC" w:rsidP="00A15787">
      <w:pPr>
        <w:tabs>
          <w:tab w:val="left" w:pos="900"/>
        </w:tabs>
        <w:spacing w:after="0" w:line="276" w:lineRule="auto"/>
        <w:ind w:firstLine="540"/>
        <w:jc w:val="both"/>
        <w:rPr>
          <w:rFonts w:ascii="GHEA Grapalat" w:hAnsi="GHEA Grapalat"/>
          <w:b/>
          <w:i/>
          <w:sz w:val="24"/>
          <w:szCs w:val="24"/>
          <w:lang w:val="hy-AM"/>
        </w:rPr>
      </w:pPr>
    </w:p>
    <w:p w:rsidR="005104AC" w:rsidRPr="005D52B4" w:rsidRDefault="005104AC" w:rsidP="00A15787">
      <w:pPr>
        <w:tabs>
          <w:tab w:val="left" w:pos="900"/>
        </w:tabs>
        <w:spacing w:after="0" w:line="276" w:lineRule="auto"/>
        <w:ind w:firstLine="540"/>
        <w:jc w:val="both"/>
        <w:rPr>
          <w:rFonts w:ascii="GHEA Grapalat" w:hAnsi="GHEA Grapalat"/>
          <w:b/>
          <w:i/>
          <w:sz w:val="24"/>
          <w:szCs w:val="24"/>
          <w:lang w:val="hy-AM"/>
        </w:rPr>
      </w:pPr>
      <w:r w:rsidRPr="005D52B4">
        <w:rPr>
          <w:rFonts w:ascii="GHEA Grapalat" w:hAnsi="GHEA Grapalat"/>
          <w:b/>
          <w:i/>
          <w:sz w:val="24"/>
          <w:szCs w:val="24"/>
          <w:lang w:val="hy-AM"/>
        </w:rPr>
        <w:t>Օրինակ 3</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Գործատուն ունի 2 վարձու աշխատողներ, որոնցից Աշխատող1-ի աշխատավարձը 2025 թվականի նոյեմբեր ամսին կազմել է 180.000 դրամ, Աշխատող2-ինը՝ 150.000 դրամ։</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Գործատուի Աշխատող1-ի աշխատավարձը 2025 թվականի դեկտեմբերին կազմում է 250.000 դրամ, 2026 թվականի հունվարից մարտ ամիսներին՝ ամսական 180.000 ՀՀ դրամ, իսկ 2026 թվականի ապրիլ ամսին՝ 220.000 ՀՀ դրամ։</w:t>
      </w:r>
    </w:p>
    <w:p w:rsidR="005104AC" w:rsidRPr="005D52B4" w:rsidRDefault="005104AC" w:rsidP="00A15787">
      <w:pPr>
        <w:tabs>
          <w:tab w:val="left" w:pos="900"/>
        </w:tabs>
        <w:spacing w:after="0" w:line="276" w:lineRule="auto"/>
        <w:ind w:firstLine="540"/>
        <w:jc w:val="both"/>
        <w:rPr>
          <w:rFonts w:ascii="GHEA Grapalat" w:hAnsi="GHEA Grapalat"/>
          <w:i/>
          <w:strike/>
          <w:sz w:val="24"/>
          <w:szCs w:val="24"/>
          <w:lang w:val="hy-AM"/>
        </w:rPr>
      </w:pPr>
      <w:r w:rsidRPr="005D52B4">
        <w:rPr>
          <w:rFonts w:ascii="GHEA Grapalat" w:hAnsi="GHEA Grapalat"/>
          <w:i/>
          <w:sz w:val="24"/>
          <w:szCs w:val="24"/>
          <w:lang w:val="hy-AM"/>
        </w:rPr>
        <w:t xml:space="preserve">Գործատուն Աշխատող1-ի համար ապահովագրավճարները հաշվարկելու է սկսած 2026 թվականի մայիս ամսվա աշխատավարձից։ Մասնավորապես, մայիս ամսվա համար հաշվարկված աշխատավարձից ապահովագրավճարները վճարվում են մինչև 2026 թվականի հունիսի 20-ը ներառյալ։ </w:t>
      </w:r>
    </w:p>
    <w:p w:rsidR="005104AC" w:rsidRPr="002C7E9C" w:rsidRDefault="005104AC" w:rsidP="00A15787">
      <w:pPr>
        <w:tabs>
          <w:tab w:val="left" w:pos="900"/>
        </w:tabs>
        <w:spacing w:after="0" w:line="276" w:lineRule="auto"/>
        <w:ind w:firstLine="540"/>
        <w:jc w:val="both"/>
        <w:rPr>
          <w:rFonts w:ascii="GHEA Grapalat" w:hAnsi="GHEA Grapalat"/>
          <w:i/>
          <w:sz w:val="24"/>
          <w:szCs w:val="24"/>
          <w:lang w:val="hy-AM"/>
        </w:rPr>
      </w:pPr>
    </w:p>
    <w:p w:rsidR="005104AC" w:rsidRPr="002C7E9C" w:rsidRDefault="005104AC" w:rsidP="00A15787">
      <w:pPr>
        <w:pStyle w:val="ListParagraph"/>
        <w:tabs>
          <w:tab w:val="left" w:pos="900"/>
        </w:tabs>
        <w:spacing w:after="0" w:line="276" w:lineRule="auto"/>
        <w:ind w:left="0" w:firstLine="540"/>
        <w:jc w:val="both"/>
        <w:rPr>
          <w:rFonts w:ascii="GHEA Grapalat" w:hAnsi="GHEA Grapalat"/>
          <w:b/>
          <w:i/>
          <w:sz w:val="24"/>
          <w:szCs w:val="24"/>
          <w:lang w:val="hy-AM"/>
        </w:rPr>
      </w:pPr>
      <w:r w:rsidRPr="002C7E9C">
        <w:rPr>
          <w:rFonts w:ascii="GHEA Grapalat" w:hAnsi="GHEA Grapalat"/>
          <w:b/>
          <w:i/>
          <w:sz w:val="24"/>
          <w:szCs w:val="24"/>
          <w:lang w:val="hy-AM"/>
        </w:rPr>
        <w:t>Օրինակ 4</w:t>
      </w:r>
    </w:p>
    <w:p w:rsidR="005104AC"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D016AF">
        <w:rPr>
          <w:rFonts w:ascii="GHEA Grapalat" w:hAnsi="GHEA Grapalat"/>
          <w:i/>
          <w:sz w:val="24"/>
          <w:szCs w:val="24"/>
          <w:lang w:val="hy-AM"/>
        </w:rPr>
        <w:t xml:space="preserve">Ֆիզիկական անձը գործատուի մոտ ընդունվել է աշխատանքի </w:t>
      </w:r>
      <w:r w:rsidRPr="002C7E9C">
        <w:rPr>
          <w:rFonts w:ascii="GHEA Grapalat" w:hAnsi="GHEA Grapalat"/>
          <w:i/>
          <w:sz w:val="24"/>
          <w:szCs w:val="24"/>
          <w:lang w:val="hy-AM"/>
        </w:rPr>
        <w:t>(</w:t>
      </w:r>
      <w:r>
        <w:rPr>
          <w:rFonts w:ascii="GHEA Grapalat" w:hAnsi="GHEA Grapalat"/>
          <w:i/>
          <w:sz w:val="24"/>
          <w:szCs w:val="24"/>
          <w:lang w:val="hy-AM"/>
        </w:rPr>
        <w:t>կնքել է աշխատանքային պայմանագիր</w:t>
      </w:r>
      <w:r w:rsidRPr="002C7E9C">
        <w:rPr>
          <w:rFonts w:ascii="GHEA Grapalat" w:hAnsi="GHEA Grapalat"/>
          <w:i/>
          <w:sz w:val="24"/>
          <w:szCs w:val="24"/>
          <w:lang w:val="hy-AM"/>
        </w:rPr>
        <w:t xml:space="preserve">) </w:t>
      </w:r>
      <w:r w:rsidRPr="00D016AF">
        <w:rPr>
          <w:rFonts w:ascii="GHEA Grapalat" w:hAnsi="GHEA Grapalat"/>
          <w:i/>
          <w:sz w:val="24"/>
          <w:szCs w:val="24"/>
          <w:lang w:val="hy-AM"/>
        </w:rPr>
        <w:t xml:space="preserve">2026 թվականի փետրվարի </w:t>
      </w:r>
      <w:r>
        <w:rPr>
          <w:rFonts w:ascii="GHEA Grapalat" w:hAnsi="GHEA Grapalat"/>
          <w:i/>
          <w:sz w:val="24"/>
          <w:szCs w:val="24"/>
          <w:lang w:val="hy-AM"/>
        </w:rPr>
        <w:t>5</w:t>
      </w:r>
      <w:r w:rsidRPr="00D016AF">
        <w:rPr>
          <w:rFonts w:ascii="GHEA Grapalat" w:hAnsi="GHEA Grapalat"/>
          <w:i/>
          <w:sz w:val="24"/>
          <w:szCs w:val="24"/>
          <w:lang w:val="hy-AM"/>
        </w:rPr>
        <w:t>-</w:t>
      </w:r>
      <w:r>
        <w:rPr>
          <w:rFonts w:ascii="GHEA Grapalat" w:hAnsi="GHEA Grapalat"/>
          <w:i/>
          <w:sz w:val="24"/>
          <w:szCs w:val="24"/>
          <w:lang w:val="hy-AM"/>
        </w:rPr>
        <w:t>ին</w:t>
      </w:r>
      <w:r w:rsidRPr="00D016AF">
        <w:rPr>
          <w:rFonts w:ascii="GHEA Grapalat" w:hAnsi="GHEA Grapalat"/>
          <w:i/>
          <w:sz w:val="24"/>
          <w:szCs w:val="24"/>
          <w:lang w:val="hy-AM"/>
        </w:rPr>
        <w:t>։</w:t>
      </w:r>
      <w:r>
        <w:rPr>
          <w:rFonts w:ascii="GHEA Grapalat" w:hAnsi="GHEA Grapalat"/>
          <w:i/>
          <w:sz w:val="24"/>
          <w:szCs w:val="24"/>
          <w:lang w:val="hy-AM"/>
        </w:rPr>
        <w:t xml:space="preserve"> Գործատուի կողմից հարկային մարմին ներկայացված՝ եկամտային հարկի հաշվարկներով այդ աշխատողի փ</w:t>
      </w:r>
      <w:r w:rsidRPr="00D016AF">
        <w:rPr>
          <w:rFonts w:ascii="GHEA Grapalat" w:hAnsi="GHEA Grapalat"/>
          <w:i/>
          <w:sz w:val="24"/>
          <w:szCs w:val="24"/>
          <w:lang w:val="hy-AM"/>
        </w:rPr>
        <w:t xml:space="preserve">ետրվար ամսվա աշխատավարձը </w:t>
      </w:r>
      <w:r>
        <w:rPr>
          <w:rFonts w:ascii="GHEA Grapalat" w:hAnsi="GHEA Grapalat"/>
          <w:i/>
          <w:sz w:val="24"/>
          <w:szCs w:val="24"/>
          <w:lang w:val="hy-AM"/>
        </w:rPr>
        <w:t xml:space="preserve">կազմում </w:t>
      </w:r>
      <w:r w:rsidRPr="00D016AF">
        <w:rPr>
          <w:rFonts w:ascii="GHEA Grapalat" w:hAnsi="GHEA Grapalat"/>
          <w:i/>
          <w:sz w:val="24"/>
          <w:szCs w:val="24"/>
          <w:lang w:val="hy-AM"/>
        </w:rPr>
        <w:t xml:space="preserve">է </w:t>
      </w:r>
      <w:r>
        <w:rPr>
          <w:rFonts w:ascii="GHEA Grapalat" w:hAnsi="GHEA Grapalat"/>
          <w:i/>
          <w:sz w:val="24"/>
          <w:szCs w:val="24"/>
          <w:lang w:val="hy-AM"/>
        </w:rPr>
        <w:t>170</w:t>
      </w:r>
      <w:r w:rsidRPr="00D016AF">
        <w:rPr>
          <w:rFonts w:ascii="GHEA Grapalat" w:hAnsi="GHEA Grapalat"/>
          <w:i/>
          <w:sz w:val="24"/>
          <w:szCs w:val="24"/>
          <w:lang w:val="hy-AM"/>
        </w:rPr>
        <w:t xml:space="preserve">.000 ՀՀ </w:t>
      </w:r>
      <w:r>
        <w:rPr>
          <w:rFonts w:ascii="GHEA Grapalat" w:hAnsi="GHEA Grapalat"/>
          <w:i/>
          <w:sz w:val="24"/>
          <w:szCs w:val="24"/>
          <w:lang w:val="hy-AM"/>
        </w:rPr>
        <w:t xml:space="preserve">դրամ, իսկ մարտ ամսվանը՝ 240.000 ՀՀ դրամ։ </w:t>
      </w:r>
    </w:p>
    <w:p w:rsidR="005104AC" w:rsidRPr="00D016AF"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D016AF">
        <w:rPr>
          <w:rFonts w:ascii="GHEA Grapalat" w:hAnsi="GHEA Grapalat"/>
          <w:i/>
          <w:sz w:val="24"/>
          <w:szCs w:val="24"/>
          <w:lang w:val="hy-AM"/>
        </w:rPr>
        <w:t xml:space="preserve">Գործատուն </w:t>
      </w:r>
      <w:r>
        <w:rPr>
          <w:rFonts w:ascii="GHEA Grapalat" w:hAnsi="GHEA Grapalat"/>
          <w:i/>
          <w:sz w:val="24"/>
          <w:szCs w:val="24"/>
          <w:lang w:val="hy-AM"/>
        </w:rPr>
        <w:t>մայիս ամսին</w:t>
      </w:r>
      <w:r w:rsidRPr="00D016AF">
        <w:rPr>
          <w:rFonts w:ascii="GHEA Grapalat" w:hAnsi="GHEA Grapalat"/>
          <w:i/>
          <w:sz w:val="24"/>
          <w:szCs w:val="24"/>
          <w:lang w:val="hy-AM"/>
        </w:rPr>
        <w:t xml:space="preserve"> ներկայացրել է </w:t>
      </w:r>
      <w:r>
        <w:rPr>
          <w:rFonts w:ascii="GHEA Grapalat" w:hAnsi="GHEA Grapalat"/>
          <w:i/>
          <w:sz w:val="24"/>
          <w:szCs w:val="24"/>
          <w:lang w:val="hy-AM"/>
        </w:rPr>
        <w:t xml:space="preserve">մարտ ամսվա համար </w:t>
      </w:r>
      <w:r w:rsidRPr="00D016AF">
        <w:rPr>
          <w:rFonts w:ascii="GHEA Grapalat" w:hAnsi="GHEA Grapalat"/>
          <w:i/>
          <w:sz w:val="24"/>
          <w:szCs w:val="24"/>
          <w:lang w:val="hy-AM"/>
        </w:rPr>
        <w:t xml:space="preserve">եկամտային հարկի ամսական ճշտված հաշվարկ, որով տվյալ վարձու աշխատողի </w:t>
      </w:r>
      <w:r>
        <w:rPr>
          <w:rFonts w:ascii="GHEA Grapalat" w:hAnsi="GHEA Grapalat"/>
          <w:i/>
          <w:sz w:val="24"/>
          <w:szCs w:val="24"/>
          <w:lang w:val="hy-AM"/>
        </w:rPr>
        <w:t xml:space="preserve">մարտ </w:t>
      </w:r>
      <w:r w:rsidRPr="00D016AF">
        <w:rPr>
          <w:rFonts w:ascii="GHEA Grapalat" w:hAnsi="GHEA Grapalat"/>
          <w:i/>
          <w:sz w:val="24"/>
          <w:szCs w:val="24"/>
          <w:lang w:val="hy-AM"/>
        </w:rPr>
        <w:t xml:space="preserve">ամսվա աշխատավարձը </w:t>
      </w:r>
      <w:r>
        <w:rPr>
          <w:rFonts w:ascii="GHEA Grapalat" w:hAnsi="GHEA Grapalat"/>
          <w:i/>
          <w:sz w:val="24"/>
          <w:szCs w:val="24"/>
          <w:lang w:val="hy-AM"/>
        </w:rPr>
        <w:t>նվազում</w:t>
      </w:r>
      <w:r w:rsidRPr="00D016AF">
        <w:rPr>
          <w:rFonts w:ascii="GHEA Grapalat" w:hAnsi="GHEA Grapalat"/>
          <w:i/>
          <w:sz w:val="24"/>
          <w:szCs w:val="24"/>
          <w:lang w:val="hy-AM"/>
        </w:rPr>
        <w:t xml:space="preserve"> և </w:t>
      </w:r>
      <w:r>
        <w:rPr>
          <w:rFonts w:ascii="GHEA Grapalat" w:hAnsi="GHEA Grapalat"/>
          <w:i/>
          <w:sz w:val="24"/>
          <w:szCs w:val="24"/>
          <w:lang w:val="hy-AM"/>
        </w:rPr>
        <w:t>կազմում է</w:t>
      </w:r>
      <w:r w:rsidRPr="00D016AF">
        <w:rPr>
          <w:rFonts w:ascii="GHEA Grapalat" w:hAnsi="GHEA Grapalat"/>
          <w:i/>
          <w:sz w:val="24"/>
          <w:szCs w:val="24"/>
          <w:lang w:val="hy-AM"/>
        </w:rPr>
        <w:t xml:space="preserve"> 190.000 ՀՀ դրամ։</w:t>
      </w:r>
    </w:p>
    <w:p w:rsidR="005104AC"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D016AF">
        <w:rPr>
          <w:rFonts w:ascii="GHEA Grapalat" w:hAnsi="GHEA Grapalat"/>
          <w:i/>
          <w:sz w:val="24"/>
          <w:szCs w:val="24"/>
          <w:lang w:val="hy-AM"/>
        </w:rPr>
        <w:t xml:space="preserve">Տվյալ դեպքում աշխատավարձի նվազեցումը հաշվի չի </w:t>
      </w:r>
      <w:r>
        <w:rPr>
          <w:rFonts w:ascii="GHEA Grapalat" w:hAnsi="GHEA Grapalat"/>
          <w:i/>
          <w:sz w:val="24"/>
          <w:szCs w:val="24"/>
          <w:lang w:val="hy-AM"/>
        </w:rPr>
        <w:t>առնվում</w:t>
      </w:r>
      <w:r w:rsidRPr="00D016AF">
        <w:rPr>
          <w:rFonts w:ascii="GHEA Grapalat" w:hAnsi="GHEA Grapalat"/>
          <w:i/>
          <w:sz w:val="24"/>
          <w:szCs w:val="24"/>
          <w:lang w:val="hy-AM"/>
        </w:rPr>
        <w:t xml:space="preserve"> և գործատուն, որպես հարկային գործակալ, սկսած </w:t>
      </w:r>
      <w:r>
        <w:rPr>
          <w:rFonts w:ascii="GHEA Grapalat" w:hAnsi="GHEA Grapalat"/>
          <w:i/>
          <w:sz w:val="24"/>
          <w:szCs w:val="24"/>
          <w:lang w:val="hy-AM"/>
        </w:rPr>
        <w:t>ապրիլ</w:t>
      </w:r>
      <w:r w:rsidRPr="00D016AF">
        <w:rPr>
          <w:rFonts w:ascii="GHEA Grapalat" w:hAnsi="GHEA Grapalat"/>
          <w:i/>
          <w:sz w:val="24"/>
          <w:szCs w:val="24"/>
          <w:lang w:val="hy-AM"/>
        </w:rPr>
        <w:t xml:space="preserve"> ամսվա աշխատավարձից պետք է հաշվարկի</w:t>
      </w:r>
      <w:r>
        <w:rPr>
          <w:rFonts w:ascii="GHEA Grapalat" w:hAnsi="GHEA Grapalat"/>
          <w:i/>
          <w:sz w:val="24"/>
          <w:szCs w:val="24"/>
          <w:lang w:val="hy-AM"/>
        </w:rPr>
        <w:t>, պահի</w:t>
      </w:r>
      <w:r w:rsidRPr="00D016AF">
        <w:rPr>
          <w:rFonts w:ascii="GHEA Grapalat" w:hAnsi="GHEA Grapalat"/>
          <w:i/>
          <w:sz w:val="24"/>
          <w:szCs w:val="24"/>
          <w:lang w:val="hy-AM"/>
        </w:rPr>
        <w:t xml:space="preserve"> և վճարի ապահովագրավճարները</w:t>
      </w:r>
      <w:r w:rsidR="005D52B4">
        <w:rPr>
          <w:rFonts w:ascii="GHEA Grapalat" w:hAnsi="GHEA Grapalat"/>
          <w:i/>
          <w:sz w:val="24"/>
          <w:szCs w:val="24"/>
          <w:lang w:val="hy-AM"/>
        </w:rPr>
        <w:t>։</w:t>
      </w:r>
    </w:p>
    <w:p w:rsidR="005D52B4" w:rsidRPr="00EB47F1" w:rsidRDefault="005D52B4" w:rsidP="00A15787">
      <w:pPr>
        <w:pStyle w:val="ListParagraph"/>
        <w:tabs>
          <w:tab w:val="left" w:pos="900"/>
        </w:tabs>
        <w:spacing w:after="0" w:line="276" w:lineRule="auto"/>
        <w:ind w:left="0" w:firstLine="540"/>
        <w:jc w:val="both"/>
        <w:rPr>
          <w:rFonts w:ascii="GHEA Grapalat" w:hAnsi="GHEA Grapalat"/>
          <w:i/>
          <w:strike/>
          <w:sz w:val="24"/>
          <w:szCs w:val="24"/>
          <w:lang w:val="hy-AM"/>
        </w:rPr>
      </w:pPr>
    </w:p>
    <w:p w:rsidR="005104AC" w:rsidRDefault="005104AC" w:rsidP="00A15787">
      <w:pPr>
        <w:tabs>
          <w:tab w:val="left" w:pos="900"/>
        </w:tabs>
        <w:spacing w:after="0" w:line="276" w:lineRule="auto"/>
        <w:ind w:firstLine="540"/>
        <w:jc w:val="both"/>
        <w:rPr>
          <w:rFonts w:ascii="GHEA Grapalat" w:hAnsi="GHEA Grapalat"/>
          <w:b/>
          <w:i/>
          <w:sz w:val="24"/>
          <w:szCs w:val="24"/>
          <w:highlight w:val="yellow"/>
          <w:lang w:val="hy-AM"/>
        </w:rPr>
      </w:pPr>
    </w:p>
    <w:p w:rsidR="005104AC" w:rsidRPr="00F363F3" w:rsidRDefault="005104AC" w:rsidP="00A15787">
      <w:pPr>
        <w:pStyle w:val="ListParagraph"/>
        <w:tabs>
          <w:tab w:val="left" w:pos="900"/>
        </w:tabs>
        <w:spacing w:after="0" w:line="276" w:lineRule="auto"/>
        <w:ind w:left="0" w:firstLine="540"/>
        <w:jc w:val="both"/>
        <w:rPr>
          <w:rFonts w:ascii="GHEA Grapalat" w:hAnsi="GHEA Grapalat"/>
          <w:b/>
          <w:i/>
          <w:sz w:val="24"/>
          <w:szCs w:val="24"/>
          <w:lang w:val="hy-AM"/>
        </w:rPr>
      </w:pPr>
      <w:r w:rsidRPr="00F363F3">
        <w:rPr>
          <w:rFonts w:ascii="GHEA Grapalat" w:hAnsi="GHEA Grapalat"/>
          <w:b/>
          <w:i/>
          <w:sz w:val="24"/>
          <w:szCs w:val="24"/>
          <w:lang w:val="hy-AM"/>
        </w:rPr>
        <w:t>Օրինակ 5</w:t>
      </w:r>
    </w:p>
    <w:p w:rsidR="005104AC" w:rsidRPr="006F6726"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6F6726">
        <w:rPr>
          <w:rFonts w:ascii="GHEA Grapalat" w:hAnsi="GHEA Grapalat"/>
          <w:i/>
          <w:sz w:val="24"/>
          <w:szCs w:val="24"/>
          <w:lang w:val="hy-AM"/>
        </w:rPr>
        <w:t>Վարձու աշխատողը միաժամանակ աշխատում է 2 գործատուների մոտ։ Գործատու1-ի կողմից հաշվարկվող աշխատավարձը կազմում է 300.000 ՀՀ դրամ, իսկ Գործատու2-ի կողմից հաշվարկվողը՝ 150.000 ՀՀ դրամ։</w:t>
      </w:r>
    </w:p>
    <w:p w:rsidR="005104AC" w:rsidRPr="006F6726"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6F6726">
        <w:rPr>
          <w:rFonts w:ascii="GHEA Grapalat" w:hAnsi="GHEA Grapalat"/>
          <w:i/>
          <w:sz w:val="24"/>
          <w:szCs w:val="24"/>
          <w:lang w:val="hy-AM"/>
        </w:rPr>
        <w:t>Տվյալ դեպքում</w:t>
      </w:r>
      <w:r>
        <w:rPr>
          <w:rFonts w:ascii="GHEA Grapalat" w:hAnsi="GHEA Grapalat"/>
          <w:i/>
          <w:sz w:val="24"/>
          <w:szCs w:val="24"/>
          <w:lang w:val="hy-AM"/>
        </w:rPr>
        <w:t>,</w:t>
      </w:r>
      <w:r w:rsidRPr="006F6726">
        <w:rPr>
          <w:rFonts w:ascii="GHEA Grapalat" w:hAnsi="GHEA Grapalat"/>
          <w:i/>
          <w:sz w:val="24"/>
          <w:szCs w:val="24"/>
          <w:lang w:val="hy-AM"/>
        </w:rPr>
        <w:t xml:space="preserve"> ապահովագրավճարը հաշվարկելու</w:t>
      </w:r>
      <w:r>
        <w:rPr>
          <w:rFonts w:ascii="GHEA Grapalat" w:hAnsi="GHEA Grapalat"/>
          <w:i/>
          <w:sz w:val="24"/>
          <w:szCs w:val="24"/>
          <w:lang w:val="hy-AM"/>
        </w:rPr>
        <w:t>, աշխատողից պահելու</w:t>
      </w:r>
      <w:r w:rsidRPr="006F6726">
        <w:rPr>
          <w:rFonts w:ascii="GHEA Grapalat" w:hAnsi="GHEA Grapalat"/>
          <w:i/>
          <w:sz w:val="24"/>
          <w:szCs w:val="24"/>
          <w:lang w:val="hy-AM"/>
        </w:rPr>
        <w:t xml:space="preserve"> և վճարելու պարտավորությունը, որպես հարկային գործակալ, կրում է միայն Գործատու1-ը։</w:t>
      </w:r>
    </w:p>
    <w:p w:rsidR="005104AC" w:rsidRDefault="005104AC" w:rsidP="00A15787">
      <w:pPr>
        <w:tabs>
          <w:tab w:val="left" w:pos="900"/>
        </w:tabs>
        <w:spacing w:after="0" w:line="276" w:lineRule="auto"/>
        <w:ind w:firstLine="540"/>
        <w:jc w:val="both"/>
        <w:rPr>
          <w:rFonts w:ascii="GHEA Grapalat" w:hAnsi="GHEA Grapalat"/>
          <w:b/>
          <w:i/>
          <w:sz w:val="24"/>
          <w:szCs w:val="24"/>
          <w:highlight w:val="yellow"/>
          <w:lang w:val="hy-AM"/>
        </w:rPr>
      </w:pPr>
    </w:p>
    <w:p w:rsidR="005104AC" w:rsidRDefault="005104AC" w:rsidP="00A15787">
      <w:pPr>
        <w:tabs>
          <w:tab w:val="left" w:pos="900"/>
        </w:tabs>
        <w:spacing w:after="0" w:line="276" w:lineRule="auto"/>
        <w:ind w:firstLine="540"/>
        <w:jc w:val="both"/>
        <w:rPr>
          <w:rFonts w:ascii="GHEA Grapalat" w:hAnsi="GHEA Grapalat"/>
          <w:b/>
          <w:i/>
          <w:sz w:val="24"/>
          <w:szCs w:val="24"/>
          <w:highlight w:val="yellow"/>
          <w:lang w:val="hy-AM"/>
        </w:rPr>
      </w:pPr>
    </w:p>
    <w:p w:rsidR="005104AC" w:rsidRPr="00D24AE8" w:rsidRDefault="005104AC" w:rsidP="00A15787">
      <w:pPr>
        <w:pStyle w:val="ListParagraph"/>
        <w:tabs>
          <w:tab w:val="left" w:pos="900"/>
        </w:tabs>
        <w:spacing w:after="0" w:line="276" w:lineRule="auto"/>
        <w:ind w:left="0" w:firstLine="540"/>
        <w:jc w:val="both"/>
        <w:rPr>
          <w:rFonts w:ascii="GHEA Grapalat" w:hAnsi="GHEA Grapalat"/>
          <w:b/>
          <w:i/>
          <w:sz w:val="24"/>
          <w:szCs w:val="24"/>
          <w:lang w:val="hy-AM"/>
        </w:rPr>
      </w:pPr>
      <w:r w:rsidRPr="00D24AE8">
        <w:rPr>
          <w:rFonts w:ascii="GHEA Grapalat" w:hAnsi="GHEA Grapalat"/>
          <w:b/>
          <w:i/>
          <w:sz w:val="24"/>
          <w:szCs w:val="24"/>
          <w:lang w:val="hy-AM"/>
        </w:rPr>
        <w:t>Օրինակ 6</w:t>
      </w:r>
    </w:p>
    <w:p w:rsidR="005104AC" w:rsidRPr="00397149"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397149">
        <w:rPr>
          <w:rFonts w:ascii="GHEA Grapalat" w:hAnsi="GHEA Grapalat"/>
          <w:i/>
          <w:sz w:val="24"/>
          <w:szCs w:val="24"/>
          <w:lang w:val="hy-AM"/>
        </w:rPr>
        <w:t>Վարձու աշխատողը Գործատու1-ից հաշվետու ամսում ստացել է 250.000 ՀՀ դրամ աշխատավարձ, իսկ Գործատու2-ից՝ 600.000 ՀՀ դրամ աշխատավարձ։</w:t>
      </w:r>
    </w:p>
    <w:p w:rsidR="005104AC" w:rsidRPr="00397149" w:rsidRDefault="005104AC" w:rsidP="00A15787">
      <w:pPr>
        <w:pStyle w:val="ListParagraph"/>
        <w:tabs>
          <w:tab w:val="left" w:pos="900"/>
        </w:tabs>
        <w:spacing w:after="0" w:line="276" w:lineRule="auto"/>
        <w:ind w:left="0" w:firstLine="540"/>
        <w:jc w:val="both"/>
        <w:rPr>
          <w:rFonts w:ascii="GHEA Grapalat" w:hAnsi="GHEA Grapalat"/>
          <w:i/>
          <w:sz w:val="24"/>
          <w:szCs w:val="24"/>
          <w:lang w:val="hy-AM"/>
        </w:rPr>
      </w:pPr>
      <w:r w:rsidRPr="00397149">
        <w:rPr>
          <w:rFonts w:ascii="GHEA Grapalat" w:hAnsi="GHEA Grapalat"/>
          <w:i/>
          <w:sz w:val="24"/>
          <w:szCs w:val="24"/>
          <w:lang w:val="hy-AM"/>
        </w:rPr>
        <w:t xml:space="preserve">Տվյալ դեպքում Գործատու1-ը ապահովագրավճարը հաշվարկելու է 4.800 ՀՀ դրամի չափով, իսկ Գործատու2-ը՝ 10.800 ՀՀ դրամի չափով։ </w:t>
      </w:r>
      <w:r w:rsidRPr="0007461B">
        <w:rPr>
          <w:rFonts w:ascii="GHEA Grapalat" w:hAnsi="GHEA Grapalat"/>
          <w:i/>
          <w:sz w:val="24"/>
          <w:szCs w:val="24"/>
          <w:lang w:val="hy-AM"/>
        </w:rPr>
        <w:t>Ավել վճարված ապահովագրավճարի գումարը</w:t>
      </w:r>
      <w:r>
        <w:rPr>
          <w:rFonts w:ascii="GHEA Grapalat" w:hAnsi="GHEA Grapalat"/>
          <w:i/>
          <w:sz w:val="24"/>
          <w:szCs w:val="24"/>
          <w:lang w:val="hy-AM"/>
        </w:rPr>
        <w:t xml:space="preserve">` </w:t>
      </w:r>
      <w:r w:rsidRPr="005D52B4">
        <w:rPr>
          <w:rFonts w:ascii="GHEA Grapalat" w:hAnsi="GHEA Grapalat"/>
          <w:i/>
          <w:sz w:val="24"/>
          <w:szCs w:val="24"/>
          <w:lang w:val="hy-AM"/>
        </w:rPr>
        <w:t>4.800 ՀՀ դրամը,</w:t>
      </w:r>
      <w:r w:rsidRPr="0007461B">
        <w:rPr>
          <w:rFonts w:ascii="GHEA Grapalat" w:hAnsi="GHEA Grapalat"/>
          <w:i/>
          <w:sz w:val="24"/>
          <w:szCs w:val="24"/>
          <w:lang w:val="hy-AM"/>
        </w:rPr>
        <w:t xml:space="preserve"> վերադարձվելու </w:t>
      </w:r>
      <w:r>
        <w:rPr>
          <w:rFonts w:ascii="GHEA Grapalat" w:hAnsi="GHEA Grapalat"/>
          <w:i/>
          <w:sz w:val="24"/>
          <w:szCs w:val="24"/>
          <w:lang w:val="hy-AM"/>
        </w:rPr>
        <w:t>է</w:t>
      </w:r>
      <w:r w:rsidRPr="0007461B">
        <w:rPr>
          <w:rFonts w:ascii="GHEA Grapalat" w:hAnsi="GHEA Grapalat"/>
          <w:i/>
          <w:sz w:val="24"/>
          <w:szCs w:val="24"/>
          <w:lang w:val="hy-AM"/>
        </w:rPr>
        <w:t xml:space="preserve"> վարձու աշխատողին,</w:t>
      </w:r>
      <w:r>
        <w:rPr>
          <w:rFonts w:ascii="GHEA Grapalat" w:hAnsi="GHEA Grapalat"/>
          <w:i/>
          <w:sz w:val="24"/>
          <w:szCs w:val="24"/>
          <w:lang w:val="hy-AM"/>
        </w:rPr>
        <w:t xml:space="preserve"> եթե վերջինս </w:t>
      </w:r>
      <w:r w:rsidRPr="00D24AE8">
        <w:rPr>
          <w:rFonts w:ascii="GHEA Grapalat" w:hAnsi="GHEA Grapalat"/>
          <w:i/>
          <w:sz w:val="24"/>
          <w:szCs w:val="24"/>
          <w:lang w:val="hy-AM"/>
        </w:rPr>
        <w:t xml:space="preserve">Առողջության համընդհանուր ապահովագրության հիմնադրամ </w:t>
      </w:r>
      <w:r>
        <w:rPr>
          <w:rFonts w:ascii="GHEA Grapalat" w:hAnsi="GHEA Grapalat"/>
          <w:i/>
          <w:sz w:val="24"/>
          <w:szCs w:val="24"/>
          <w:lang w:val="hy-AM"/>
        </w:rPr>
        <w:t>ներկայացնի համապատասխան դիմում</w:t>
      </w:r>
      <w:r w:rsidRPr="00397149">
        <w:rPr>
          <w:rFonts w:ascii="GHEA Grapalat" w:hAnsi="GHEA Grapalat"/>
          <w:i/>
          <w:sz w:val="24"/>
          <w:szCs w:val="24"/>
          <w:lang w:val="hy-AM"/>
        </w:rPr>
        <w:t>։</w:t>
      </w:r>
    </w:p>
    <w:p w:rsidR="005104AC" w:rsidRDefault="005104AC" w:rsidP="00A15787">
      <w:pPr>
        <w:tabs>
          <w:tab w:val="left" w:pos="900"/>
        </w:tabs>
        <w:spacing w:after="0" w:line="276" w:lineRule="auto"/>
        <w:ind w:firstLine="540"/>
        <w:jc w:val="both"/>
        <w:rPr>
          <w:rFonts w:ascii="GHEA Grapalat" w:hAnsi="GHEA Grapalat"/>
          <w:b/>
          <w:i/>
          <w:sz w:val="24"/>
          <w:szCs w:val="24"/>
          <w:highlight w:val="yellow"/>
          <w:lang w:val="hy-AM"/>
        </w:rPr>
      </w:pPr>
    </w:p>
    <w:p w:rsidR="005104AC" w:rsidRPr="005D52B4" w:rsidRDefault="005104AC" w:rsidP="00A15787">
      <w:pPr>
        <w:tabs>
          <w:tab w:val="left" w:pos="900"/>
        </w:tabs>
        <w:spacing w:after="0" w:line="276" w:lineRule="auto"/>
        <w:ind w:firstLine="540"/>
        <w:jc w:val="both"/>
        <w:rPr>
          <w:rFonts w:ascii="GHEA Grapalat" w:hAnsi="GHEA Grapalat"/>
          <w:b/>
          <w:i/>
          <w:sz w:val="24"/>
          <w:szCs w:val="24"/>
          <w:lang w:val="hy-AM"/>
        </w:rPr>
      </w:pPr>
      <w:r w:rsidRPr="005D52B4">
        <w:rPr>
          <w:rFonts w:ascii="GHEA Grapalat" w:hAnsi="GHEA Grapalat"/>
          <w:b/>
          <w:i/>
          <w:sz w:val="24"/>
          <w:szCs w:val="24"/>
          <w:lang w:val="hy-AM"/>
        </w:rPr>
        <w:t>Օրինակ 7</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2025 թվականի հունվարի 1-ից միկրոձեռնարկատիրության սուբյեկտ համարվող անհատ ձեռնարկատերը 2025թ</w:t>
      </w:r>
      <w:r w:rsidR="00EB47F1" w:rsidRPr="005D52B4">
        <w:rPr>
          <w:rFonts w:ascii="GHEA Grapalat" w:hAnsi="GHEA Grapalat"/>
          <w:i/>
          <w:sz w:val="24"/>
          <w:szCs w:val="24"/>
          <w:lang w:val="hy-AM"/>
        </w:rPr>
        <w:t>.</w:t>
      </w:r>
      <w:r w:rsidRPr="005D52B4">
        <w:rPr>
          <w:rFonts w:ascii="GHEA Grapalat" w:hAnsi="GHEA Grapalat"/>
          <w:i/>
          <w:sz w:val="24"/>
          <w:szCs w:val="24"/>
          <w:lang w:val="hy-AM"/>
        </w:rPr>
        <w:t xml:space="preserve"> ապրիլի 8-ին ներկայացրել է շրջանառության հարկ վճարող համարվելու վերաբերյալ հայտարարություն՝ այդ օրվանից դառնալով շրջանառության հարկ վճարող։ </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2025 թվականի համար ներկայացված միկրոձեռնարկատիրության սուբյեկտի իրացման շրջանառության</w:t>
      </w:r>
      <w:r w:rsidRPr="005D52B4">
        <w:rPr>
          <w:lang w:val="hy-AM"/>
        </w:rPr>
        <w:t xml:space="preserve"> </w:t>
      </w:r>
      <w:r w:rsidRPr="005D52B4">
        <w:rPr>
          <w:rFonts w:ascii="GHEA Grapalat" w:hAnsi="GHEA Grapalat"/>
          <w:i/>
          <w:sz w:val="24"/>
          <w:szCs w:val="24"/>
          <w:lang w:val="hy-AM"/>
        </w:rPr>
        <w:t xml:space="preserve">վերաբերյալ հաշվետվությամբ արտացոլված </w:t>
      </w:r>
      <w:r w:rsidR="005D52B4">
        <w:rPr>
          <w:rFonts w:ascii="GHEA Grapalat" w:hAnsi="GHEA Grapalat"/>
          <w:i/>
          <w:sz w:val="24"/>
          <w:szCs w:val="24"/>
          <w:lang w:val="hy-AM"/>
        </w:rPr>
        <w:t>իրացման շրջանառությունը</w:t>
      </w:r>
      <w:r w:rsidRPr="005D52B4">
        <w:rPr>
          <w:rFonts w:ascii="GHEA Grapalat" w:hAnsi="GHEA Grapalat"/>
          <w:i/>
          <w:sz w:val="24"/>
          <w:szCs w:val="24"/>
          <w:lang w:val="hy-AM"/>
        </w:rPr>
        <w:t xml:space="preserve"> կազմում է 500.000 ՀՀ դրամ, իսկ 2025 թվականի</w:t>
      </w:r>
      <w:r w:rsidRPr="005D52B4">
        <w:rPr>
          <w:lang w:val="hy-AM"/>
        </w:rPr>
        <w:t xml:space="preserve"> </w:t>
      </w:r>
      <w:r w:rsidRPr="005D52B4">
        <w:rPr>
          <w:rFonts w:ascii="GHEA Grapalat" w:hAnsi="GHEA Grapalat"/>
          <w:i/>
          <w:sz w:val="24"/>
          <w:szCs w:val="24"/>
          <w:lang w:val="hy-AM"/>
        </w:rPr>
        <w:t>2-րդ</w:t>
      </w:r>
      <w:r w:rsidR="002500CD">
        <w:rPr>
          <w:rFonts w:ascii="GHEA Grapalat" w:hAnsi="GHEA Grapalat"/>
          <w:i/>
          <w:sz w:val="24"/>
          <w:szCs w:val="24"/>
          <w:lang w:val="hy-AM"/>
        </w:rPr>
        <w:t xml:space="preserve">, </w:t>
      </w:r>
      <w:r w:rsidRPr="005D52B4">
        <w:rPr>
          <w:rFonts w:ascii="GHEA Grapalat" w:hAnsi="GHEA Grapalat"/>
          <w:i/>
          <w:sz w:val="24"/>
          <w:szCs w:val="24"/>
          <w:lang w:val="hy-AM"/>
        </w:rPr>
        <w:t>3-րդ</w:t>
      </w:r>
      <w:r w:rsidR="002500CD" w:rsidRPr="002500CD">
        <w:rPr>
          <w:rFonts w:ascii="GHEA Grapalat" w:hAnsi="GHEA Grapalat"/>
          <w:i/>
          <w:sz w:val="24"/>
          <w:szCs w:val="24"/>
          <w:lang w:val="hy-AM"/>
        </w:rPr>
        <w:t xml:space="preserve"> </w:t>
      </w:r>
      <w:r w:rsidR="002500CD">
        <w:rPr>
          <w:rFonts w:ascii="GHEA Grapalat" w:hAnsi="GHEA Grapalat"/>
          <w:i/>
          <w:sz w:val="24"/>
          <w:szCs w:val="24"/>
          <w:lang w:val="hy-AM"/>
        </w:rPr>
        <w:t>և 4-րդ</w:t>
      </w:r>
      <w:r w:rsidRPr="005D52B4">
        <w:rPr>
          <w:rFonts w:ascii="GHEA Grapalat" w:hAnsi="GHEA Grapalat"/>
          <w:i/>
          <w:sz w:val="24"/>
          <w:szCs w:val="24"/>
          <w:lang w:val="hy-AM"/>
        </w:rPr>
        <w:t xml:space="preserve"> եռամսյակների</w:t>
      </w:r>
      <w:r w:rsidRPr="005D52B4">
        <w:rPr>
          <w:lang w:val="hy-AM"/>
        </w:rPr>
        <w:t xml:space="preserve"> </w:t>
      </w:r>
      <w:r w:rsidRPr="005D52B4">
        <w:rPr>
          <w:rFonts w:ascii="GHEA Grapalat" w:hAnsi="GHEA Grapalat"/>
          <w:i/>
          <w:sz w:val="24"/>
          <w:szCs w:val="24"/>
          <w:lang w:val="hy-AM"/>
        </w:rPr>
        <w:t>համար ներկայացված շրջանառության հարկի հաշվարկներում արտացոլված իրացման շրջանառությունը՝ 2.000.000 դրամ։</w:t>
      </w:r>
    </w:p>
    <w:p w:rsidR="005104AC" w:rsidRPr="005D52B4" w:rsidRDefault="00EB47F1"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Տվյալ դեպքում,</w:t>
      </w:r>
      <w:r w:rsidR="005104AC" w:rsidRPr="005D52B4">
        <w:rPr>
          <w:rFonts w:ascii="GHEA Grapalat" w:hAnsi="GHEA Grapalat"/>
          <w:i/>
          <w:sz w:val="24"/>
          <w:szCs w:val="24"/>
          <w:lang w:val="hy-AM"/>
        </w:rPr>
        <w:t xml:space="preserve"> անհատ ձեռնարկատերը 2026 թվականի հունվարի 1-ից կհամարվի ապահովագրավճար վճարող</w:t>
      </w:r>
      <w:r w:rsidRPr="005D52B4">
        <w:rPr>
          <w:rFonts w:ascii="GHEA Grapalat" w:hAnsi="GHEA Grapalat"/>
          <w:i/>
          <w:sz w:val="24"/>
          <w:szCs w:val="24"/>
          <w:lang w:val="hy-AM"/>
        </w:rPr>
        <w:t>, քանի որ 2025 թվականի իրացման շրջանառությունը կազմել է 2.500.000 դրամ</w:t>
      </w:r>
      <w:r w:rsidR="005104AC" w:rsidRPr="005D52B4">
        <w:rPr>
          <w:rFonts w:ascii="GHEA Grapalat" w:hAnsi="GHEA Grapalat"/>
          <w:i/>
          <w:sz w:val="24"/>
          <w:szCs w:val="24"/>
          <w:lang w:val="hy-AM"/>
        </w:rPr>
        <w:t>։</w:t>
      </w:r>
      <w:r w:rsidRPr="005D52B4">
        <w:rPr>
          <w:rFonts w:ascii="GHEA Grapalat" w:hAnsi="GHEA Grapalat"/>
          <w:i/>
          <w:sz w:val="24"/>
          <w:szCs w:val="24"/>
          <w:lang w:val="hy-AM"/>
        </w:rPr>
        <w:t xml:space="preserve"> Անհատ ձեռնարկատերը մինչև 2026 թվականի ապրիլի 20-ը ներառյալ ապահովագրավճարը հաշվարկում և վճարում է տարեկան դրույքաչափով՝ 129.600 դրամի չափով։</w:t>
      </w:r>
    </w:p>
    <w:p w:rsidR="005104AC" w:rsidRPr="005D52B4" w:rsidRDefault="005104AC" w:rsidP="00A15787">
      <w:pPr>
        <w:pStyle w:val="ListParagraph"/>
        <w:tabs>
          <w:tab w:val="left" w:pos="900"/>
        </w:tabs>
        <w:spacing w:after="0" w:line="276" w:lineRule="auto"/>
        <w:ind w:left="540"/>
        <w:jc w:val="both"/>
        <w:rPr>
          <w:rFonts w:ascii="GHEA Grapalat" w:hAnsi="GHEA Grapalat"/>
          <w:sz w:val="24"/>
          <w:szCs w:val="24"/>
          <w:lang w:val="hy-AM"/>
        </w:rPr>
      </w:pPr>
    </w:p>
    <w:p w:rsidR="005104AC" w:rsidRPr="005D52B4" w:rsidRDefault="005104AC" w:rsidP="00A15787">
      <w:pPr>
        <w:tabs>
          <w:tab w:val="left" w:pos="900"/>
        </w:tabs>
        <w:spacing w:after="0" w:line="276" w:lineRule="auto"/>
        <w:ind w:firstLine="540"/>
        <w:jc w:val="both"/>
        <w:rPr>
          <w:rFonts w:ascii="GHEA Grapalat" w:hAnsi="GHEA Grapalat"/>
          <w:b/>
          <w:i/>
          <w:sz w:val="24"/>
          <w:szCs w:val="24"/>
          <w:lang w:val="hy-AM"/>
        </w:rPr>
      </w:pPr>
      <w:r w:rsidRPr="005D52B4">
        <w:rPr>
          <w:rFonts w:ascii="GHEA Grapalat" w:hAnsi="GHEA Grapalat"/>
          <w:b/>
          <w:i/>
          <w:sz w:val="24"/>
          <w:szCs w:val="24"/>
          <w:lang w:val="hy-AM"/>
        </w:rPr>
        <w:t>Օրինակ 8</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2026 թվականի հունվարի 15-ին անհատ ձեռնարկատիրոջ կողմից ներկայացված շահութահարկի հաշվարկում արտացոլված համախառն եկամուտը կազմել է 3.000.000 դրամ։</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2026 թվականի փետրվարի 10-ին անհատ ձեռնարկատերը ներկայացրել է ճշտված շահութահարկի հաշվարկ, որի արդյունքում համախառն եկամուտը նվազել է և կազմել 2.000.000 դրամ։</w:t>
      </w:r>
    </w:p>
    <w:p w:rsidR="005104AC" w:rsidRPr="005D52B4" w:rsidRDefault="005104AC" w:rsidP="00A15787">
      <w:pPr>
        <w:tabs>
          <w:tab w:val="left" w:pos="900"/>
        </w:tabs>
        <w:spacing w:after="0" w:line="276" w:lineRule="auto"/>
        <w:ind w:firstLine="540"/>
        <w:jc w:val="both"/>
        <w:rPr>
          <w:rFonts w:ascii="GHEA Grapalat" w:hAnsi="GHEA Grapalat"/>
          <w:i/>
          <w:sz w:val="24"/>
          <w:szCs w:val="24"/>
          <w:lang w:val="hy-AM"/>
        </w:rPr>
      </w:pPr>
      <w:r w:rsidRPr="005D52B4">
        <w:rPr>
          <w:rFonts w:ascii="GHEA Grapalat" w:hAnsi="GHEA Grapalat"/>
          <w:i/>
          <w:sz w:val="24"/>
          <w:szCs w:val="24"/>
          <w:lang w:val="hy-AM"/>
        </w:rPr>
        <w:t>Տվյալ դեպքում</w:t>
      </w:r>
      <w:r w:rsidR="00EB47F1" w:rsidRPr="005D52B4">
        <w:rPr>
          <w:rFonts w:ascii="GHEA Grapalat" w:hAnsi="GHEA Grapalat"/>
          <w:i/>
          <w:sz w:val="24"/>
          <w:szCs w:val="24"/>
          <w:lang w:val="hy-AM"/>
        </w:rPr>
        <w:t>,</w:t>
      </w:r>
      <w:r w:rsidRPr="005D52B4">
        <w:rPr>
          <w:rFonts w:ascii="GHEA Grapalat" w:hAnsi="GHEA Grapalat"/>
          <w:i/>
          <w:sz w:val="24"/>
          <w:szCs w:val="24"/>
          <w:lang w:val="hy-AM"/>
        </w:rPr>
        <w:t xml:space="preserve"> </w:t>
      </w:r>
      <w:r w:rsidR="00EB47F1" w:rsidRPr="005D52B4">
        <w:rPr>
          <w:rFonts w:ascii="GHEA Grapalat" w:hAnsi="GHEA Grapalat"/>
          <w:i/>
          <w:sz w:val="24"/>
          <w:szCs w:val="24"/>
          <w:lang w:val="hy-AM"/>
        </w:rPr>
        <w:t xml:space="preserve">2026 թվականի հունվարի 1-ից </w:t>
      </w:r>
      <w:r w:rsidRPr="005D52B4">
        <w:rPr>
          <w:rFonts w:ascii="GHEA Grapalat" w:hAnsi="GHEA Grapalat"/>
          <w:i/>
          <w:sz w:val="24"/>
          <w:szCs w:val="24"/>
          <w:lang w:val="hy-AM"/>
        </w:rPr>
        <w:t xml:space="preserve">անհատ </w:t>
      </w:r>
      <w:r w:rsidR="00EB47F1" w:rsidRPr="005D52B4">
        <w:rPr>
          <w:rFonts w:ascii="GHEA Grapalat" w:hAnsi="GHEA Grapalat"/>
          <w:i/>
          <w:sz w:val="24"/>
          <w:szCs w:val="24"/>
          <w:lang w:val="hy-AM"/>
        </w:rPr>
        <w:t xml:space="preserve">ձեռնարկատերը համարվում է </w:t>
      </w:r>
      <w:r w:rsidRPr="005D52B4">
        <w:rPr>
          <w:rFonts w:ascii="GHEA Grapalat" w:hAnsi="GHEA Grapalat"/>
          <w:i/>
          <w:sz w:val="24"/>
          <w:szCs w:val="24"/>
          <w:lang w:val="hy-AM"/>
        </w:rPr>
        <w:t xml:space="preserve"> ապահովագրավճար վճարող</w:t>
      </w:r>
      <w:r w:rsidR="00EB47F1" w:rsidRPr="005D52B4">
        <w:rPr>
          <w:rFonts w:ascii="GHEA Grapalat" w:hAnsi="GHEA Grapalat"/>
          <w:i/>
          <w:sz w:val="24"/>
          <w:szCs w:val="24"/>
          <w:lang w:val="hy-AM"/>
        </w:rPr>
        <w:t xml:space="preserve"> և ճշտված հարկային հաշվարկը հաշվի չի առնվում։</w:t>
      </w:r>
    </w:p>
    <w:p w:rsidR="005104AC" w:rsidRPr="005D52B4" w:rsidRDefault="005104AC" w:rsidP="00A15787">
      <w:pPr>
        <w:tabs>
          <w:tab w:val="left" w:pos="900"/>
        </w:tabs>
        <w:spacing w:after="0" w:line="276" w:lineRule="auto"/>
        <w:ind w:firstLine="540"/>
        <w:jc w:val="both"/>
        <w:rPr>
          <w:rFonts w:ascii="GHEA Grapalat" w:hAnsi="GHEA Grapalat"/>
          <w:b/>
          <w:i/>
          <w:sz w:val="24"/>
          <w:szCs w:val="24"/>
          <w:lang w:val="hy-AM"/>
        </w:rPr>
      </w:pPr>
    </w:p>
    <w:p w:rsidR="00EB47F1" w:rsidRPr="005D52B4" w:rsidRDefault="00EB47F1" w:rsidP="00A15787">
      <w:pPr>
        <w:tabs>
          <w:tab w:val="left" w:pos="900"/>
        </w:tabs>
        <w:spacing w:after="0" w:line="276" w:lineRule="auto"/>
        <w:ind w:firstLine="540"/>
        <w:jc w:val="both"/>
        <w:rPr>
          <w:rFonts w:ascii="GHEA Grapalat" w:hAnsi="GHEA Grapalat"/>
          <w:b/>
          <w:i/>
          <w:sz w:val="24"/>
          <w:szCs w:val="24"/>
          <w:lang w:val="hy-AM"/>
        </w:rPr>
      </w:pPr>
    </w:p>
    <w:p w:rsidR="008E75F1" w:rsidRPr="005D52B4" w:rsidRDefault="008E75F1" w:rsidP="00A15787">
      <w:pPr>
        <w:tabs>
          <w:tab w:val="left" w:pos="900"/>
        </w:tabs>
        <w:spacing w:after="0" w:line="276" w:lineRule="auto"/>
        <w:ind w:firstLine="540"/>
        <w:jc w:val="both"/>
        <w:rPr>
          <w:rFonts w:ascii="GHEA Grapalat" w:hAnsi="GHEA Grapalat"/>
          <w:b/>
          <w:i/>
          <w:sz w:val="24"/>
          <w:szCs w:val="24"/>
          <w:lang w:val="hy-AM"/>
        </w:rPr>
      </w:pPr>
      <w:r w:rsidRPr="005D52B4">
        <w:rPr>
          <w:rFonts w:ascii="GHEA Grapalat" w:hAnsi="GHEA Grapalat"/>
          <w:b/>
          <w:i/>
          <w:sz w:val="24"/>
          <w:szCs w:val="24"/>
          <w:lang w:val="hy-AM"/>
        </w:rPr>
        <w:t>Օրինակ 9</w:t>
      </w:r>
    </w:p>
    <w:p w:rsidR="00357F6A" w:rsidRDefault="008E75F1" w:rsidP="00A15787">
      <w:pPr>
        <w:pStyle w:val="ListParagraph"/>
        <w:tabs>
          <w:tab w:val="left" w:pos="900"/>
        </w:tabs>
        <w:spacing w:after="0" w:line="276" w:lineRule="auto"/>
        <w:ind w:left="0" w:firstLine="540"/>
        <w:jc w:val="both"/>
        <w:rPr>
          <w:rFonts w:ascii="GHEA Grapalat" w:hAnsi="GHEA Grapalat"/>
          <w:i/>
          <w:sz w:val="24"/>
          <w:szCs w:val="24"/>
          <w:lang w:val="hy-AM"/>
        </w:rPr>
      </w:pPr>
      <w:r w:rsidRPr="005D52B4">
        <w:rPr>
          <w:rFonts w:ascii="GHEA Grapalat" w:hAnsi="GHEA Grapalat"/>
          <w:i/>
          <w:sz w:val="24"/>
          <w:szCs w:val="24"/>
          <w:lang w:val="hy-AM"/>
        </w:rPr>
        <w:t>2025 թվականին հարկման ընդհանուր համակարգում գործող անհատ ձեռնարկատերը 2026 թվականի հունվարի 15-ին ներկայացրել է 2025 թվականի համար շահութահարկի հաշվարկը</w:t>
      </w:r>
      <w:r w:rsidR="00EB47F1" w:rsidRPr="005D52B4">
        <w:rPr>
          <w:rFonts w:ascii="GHEA Grapalat" w:hAnsi="GHEA Grapalat"/>
          <w:i/>
          <w:sz w:val="24"/>
          <w:szCs w:val="24"/>
          <w:lang w:val="hy-AM"/>
        </w:rPr>
        <w:t>, որով հայտարարագրել է 15.000.000 դրամի չափով համախառն եկամուտ,</w:t>
      </w:r>
      <w:r w:rsidRPr="005D52B4">
        <w:rPr>
          <w:rFonts w:ascii="GHEA Grapalat" w:hAnsi="GHEA Grapalat"/>
          <w:i/>
          <w:sz w:val="24"/>
          <w:szCs w:val="24"/>
          <w:lang w:val="hy-AM"/>
        </w:rPr>
        <w:t xml:space="preserve"> և հունվարի 30-ին ապահովագրավճարն ամբողջությամբ </w:t>
      </w:r>
      <w:r w:rsidR="002C6E97" w:rsidRPr="005D52B4">
        <w:rPr>
          <w:rFonts w:ascii="GHEA Grapalat" w:hAnsi="GHEA Grapalat"/>
          <w:i/>
          <w:sz w:val="24"/>
          <w:szCs w:val="24"/>
          <w:lang w:val="hy-AM"/>
        </w:rPr>
        <w:t xml:space="preserve">(129.600 դրամ) </w:t>
      </w:r>
      <w:r w:rsidRPr="005D52B4">
        <w:rPr>
          <w:rFonts w:ascii="GHEA Grapalat" w:hAnsi="GHEA Grapalat"/>
          <w:i/>
          <w:sz w:val="24"/>
          <w:szCs w:val="24"/>
          <w:lang w:val="hy-AM"/>
        </w:rPr>
        <w:t>վճարել է</w:t>
      </w:r>
      <w:r w:rsidR="002C6E97" w:rsidRPr="005D52B4">
        <w:rPr>
          <w:rFonts w:ascii="GHEA Grapalat" w:hAnsi="GHEA Grapalat"/>
          <w:i/>
          <w:sz w:val="24"/>
          <w:szCs w:val="24"/>
          <w:lang w:val="hy-AM"/>
        </w:rPr>
        <w:t>։ Տվյալ դեպքում անհատ ձեռնարկատերը ապահովագրված անձի կարգավիճակը ձեռք կբերի 2026 թվականի փետրվարի 1-ից։</w:t>
      </w:r>
    </w:p>
    <w:p w:rsidR="002C6E97" w:rsidRPr="002C6E97" w:rsidRDefault="002C6E97" w:rsidP="00A15787">
      <w:pPr>
        <w:pStyle w:val="ListParagraph"/>
        <w:tabs>
          <w:tab w:val="left" w:pos="900"/>
        </w:tabs>
        <w:spacing w:after="0" w:line="276" w:lineRule="auto"/>
        <w:ind w:left="0" w:firstLine="540"/>
        <w:jc w:val="both"/>
        <w:rPr>
          <w:rFonts w:ascii="GHEA Grapalat" w:hAnsi="GHEA Grapalat"/>
          <w:i/>
          <w:sz w:val="24"/>
          <w:szCs w:val="24"/>
          <w:lang w:val="hy-AM"/>
        </w:rPr>
      </w:pPr>
    </w:p>
    <w:sectPr w:rsidR="002C6E97" w:rsidRPr="002C6E97" w:rsidSect="00397149">
      <w:pgSz w:w="12240" w:h="15840"/>
      <w:pgMar w:top="540" w:right="54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BD6"/>
    <w:multiLevelType w:val="hybridMultilevel"/>
    <w:tmpl w:val="DD86F52A"/>
    <w:lvl w:ilvl="0" w:tplc="4C04B366">
      <w:numFmt w:val="bullet"/>
      <w:lvlText w:val="-"/>
      <w:lvlJc w:val="left"/>
      <w:pPr>
        <w:ind w:left="900" w:hanging="360"/>
      </w:pPr>
      <w:rPr>
        <w:rFonts w:ascii="GHEA Grapalat" w:eastAsiaTheme="minorHAnsi" w:hAnsi="GHEA Grapalat"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D2737E9"/>
    <w:multiLevelType w:val="hybridMultilevel"/>
    <w:tmpl w:val="EA5428FC"/>
    <w:lvl w:ilvl="0" w:tplc="623E68B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F82B2F"/>
    <w:multiLevelType w:val="hybridMultilevel"/>
    <w:tmpl w:val="13A85A0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5CE7638"/>
    <w:multiLevelType w:val="hybridMultilevel"/>
    <w:tmpl w:val="DF6E1AF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E285F57"/>
    <w:multiLevelType w:val="hybridMultilevel"/>
    <w:tmpl w:val="3A00801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0211C6F"/>
    <w:multiLevelType w:val="hybridMultilevel"/>
    <w:tmpl w:val="F3687C84"/>
    <w:lvl w:ilvl="0" w:tplc="0409000B">
      <w:start w:val="1"/>
      <w:numFmt w:val="bullet"/>
      <w:lvlText w:val=""/>
      <w:lvlJc w:val="left"/>
      <w:pPr>
        <w:ind w:left="1334" w:hanging="360"/>
      </w:pPr>
      <w:rPr>
        <w:rFonts w:ascii="Wingdings" w:hAnsi="Wingdings"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6" w15:restartNumberingAfterBreak="0">
    <w:nsid w:val="6B0D1E16"/>
    <w:multiLevelType w:val="hybridMultilevel"/>
    <w:tmpl w:val="3D3EDA84"/>
    <w:lvl w:ilvl="0" w:tplc="D082C746">
      <w:start w:val="1"/>
      <w:numFmt w:val="bullet"/>
      <w:lvlText w:val="-"/>
      <w:lvlJc w:val="left"/>
      <w:pPr>
        <w:ind w:left="900" w:hanging="360"/>
      </w:pPr>
      <w:rPr>
        <w:rFonts w:ascii="GHEA Grapalat" w:eastAsiaTheme="minorHAnsi" w:hAnsi="GHEA Grapalat"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3FD7046"/>
    <w:multiLevelType w:val="hybridMultilevel"/>
    <w:tmpl w:val="04740F1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7D"/>
    <w:rsid w:val="00045DC3"/>
    <w:rsid w:val="0007461B"/>
    <w:rsid w:val="000F137C"/>
    <w:rsid w:val="00135D04"/>
    <w:rsid w:val="00161F37"/>
    <w:rsid w:val="0019033B"/>
    <w:rsid w:val="001C41C3"/>
    <w:rsid w:val="001D15F7"/>
    <w:rsid w:val="00231D0F"/>
    <w:rsid w:val="00237707"/>
    <w:rsid w:val="002500CD"/>
    <w:rsid w:val="00265187"/>
    <w:rsid w:val="00277B33"/>
    <w:rsid w:val="002A5279"/>
    <w:rsid w:val="002C6E97"/>
    <w:rsid w:val="002C7E9C"/>
    <w:rsid w:val="002F0386"/>
    <w:rsid w:val="002F1E8B"/>
    <w:rsid w:val="003253D3"/>
    <w:rsid w:val="003339AA"/>
    <w:rsid w:val="0033427D"/>
    <w:rsid w:val="00357F6A"/>
    <w:rsid w:val="0038246E"/>
    <w:rsid w:val="00397149"/>
    <w:rsid w:val="003C5BAF"/>
    <w:rsid w:val="003D1FD8"/>
    <w:rsid w:val="003D2AD8"/>
    <w:rsid w:val="00400117"/>
    <w:rsid w:val="00497E28"/>
    <w:rsid w:val="004D498C"/>
    <w:rsid w:val="0050403A"/>
    <w:rsid w:val="005104AC"/>
    <w:rsid w:val="0053191B"/>
    <w:rsid w:val="005723C4"/>
    <w:rsid w:val="005763EE"/>
    <w:rsid w:val="005841C9"/>
    <w:rsid w:val="005D52B4"/>
    <w:rsid w:val="005E1256"/>
    <w:rsid w:val="005F0338"/>
    <w:rsid w:val="00617875"/>
    <w:rsid w:val="00622F51"/>
    <w:rsid w:val="00653823"/>
    <w:rsid w:val="00656F8F"/>
    <w:rsid w:val="00670B7E"/>
    <w:rsid w:val="006C0CE1"/>
    <w:rsid w:val="006D4631"/>
    <w:rsid w:val="006F6726"/>
    <w:rsid w:val="007050F3"/>
    <w:rsid w:val="00736C71"/>
    <w:rsid w:val="00746245"/>
    <w:rsid w:val="007A3367"/>
    <w:rsid w:val="007D59C1"/>
    <w:rsid w:val="007F19E9"/>
    <w:rsid w:val="007F70FF"/>
    <w:rsid w:val="0087170C"/>
    <w:rsid w:val="00896ED8"/>
    <w:rsid w:val="008E75F1"/>
    <w:rsid w:val="00907825"/>
    <w:rsid w:val="009B2624"/>
    <w:rsid w:val="009B6F79"/>
    <w:rsid w:val="009C17AE"/>
    <w:rsid w:val="00A03EFE"/>
    <w:rsid w:val="00A15787"/>
    <w:rsid w:val="00A4057E"/>
    <w:rsid w:val="00A93F37"/>
    <w:rsid w:val="00AD5C6A"/>
    <w:rsid w:val="00AF2694"/>
    <w:rsid w:val="00B23A98"/>
    <w:rsid w:val="00B61ADC"/>
    <w:rsid w:val="00BC4DAE"/>
    <w:rsid w:val="00BF77B6"/>
    <w:rsid w:val="00C30E0B"/>
    <w:rsid w:val="00C322AB"/>
    <w:rsid w:val="00C46D40"/>
    <w:rsid w:val="00C874FB"/>
    <w:rsid w:val="00CB311C"/>
    <w:rsid w:val="00D016AF"/>
    <w:rsid w:val="00D03498"/>
    <w:rsid w:val="00D24AE8"/>
    <w:rsid w:val="00D80CE7"/>
    <w:rsid w:val="00D91C60"/>
    <w:rsid w:val="00DC2372"/>
    <w:rsid w:val="00DD3651"/>
    <w:rsid w:val="00E82A7E"/>
    <w:rsid w:val="00EB47F1"/>
    <w:rsid w:val="00EC0A59"/>
    <w:rsid w:val="00F052DB"/>
    <w:rsid w:val="00F24090"/>
    <w:rsid w:val="00F3434F"/>
    <w:rsid w:val="00F363F3"/>
    <w:rsid w:val="00FC43CA"/>
    <w:rsid w:val="00FC4EF3"/>
    <w:rsid w:val="00FC6AB6"/>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A6CB"/>
  <w15:chartTrackingRefBased/>
  <w15:docId w15:val="{54AA3B82-0D45-4D4E-A8C1-501827D7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3CA"/>
    <w:pPr>
      <w:ind w:left="720"/>
      <w:contextualSpacing/>
    </w:pPr>
  </w:style>
  <w:style w:type="paragraph" w:styleId="BalloonText">
    <w:name w:val="Balloon Text"/>
    <w:basedOn w:val="Normal"/>
    <w:link w:val="BalloonTextChar"/>
    <w:uiPriority w:val="99"/>
    <w:semiHidden/>
    <w:unhideWhenUsed/>
    <w:rsid w:val="0087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0C"/>
    <w:rPr>
      <w:rFonts w:ascii="Segoe UI" w:hAnsi="Segoe UI" w:cs="Segoe UI"/>
      <w:sz w:val="18"/>
      <w:szCs w:val="18"/>
    </w:rPr>
  </w:style>
  <w:style w:type="character" w:styleId="CommentReference">
    <w:name w:val="annotation reference"/>
    <w:basedOn w:val="DefaultParagraphFont"/>
    <w:uiPriority w:val="99"/>
    <w:semiHidden/>
    <w:unhideWhenUsed/>
    <w:rsid w:val="00AD5C6A"/>
    <w:rPr>
      <w:sz w:val="16"/>
      <w:szCs w:val="16"/>
    </w:rPr>
  </w:style>
  <w:style w:type="paragraph" w:styleId="CommentText">
    <w:name w:val="annotation text"/>
    <w:basedOn w:val="Normal"/>
    <w:link w:val="CommentTextChar"/>
    <w:uiPriority w:val="99"/>
    <w:semiHidden/>
    <w:unhideWhenUsed/>
    <w:rsid w:val="00AD5C6A"/>
    <w:pPr>
      <w:spacing w:line="240" w:lineRule="auto"/>
    </w:pPr>
    <w:rPr>
      <w:sz w:val="20"/>
      <w:szCs w:val="20"/>
    </w:rPr>
  </w:style>
  <w:style w:type="character" w:customStyle="1" w:styleId="CommentTextChar">
    <w:name w:val="Comment Text Char"/>
    <w:basedOn w:val="DefaultParagraphFont"/>
    <w:link w:val="CommentText"/>
    <w:uiPriority w:val="99"/>
    <w:semiHidden/>
    <w:rsid w:val="00AD5C6A"/>
    <w:rPr>
      <w:sz w:val="20"/>
      <w:szCs w:val="20"/>
    </w:rPr>
  </w:style>
  <w:style w:type="paragraph" w:styleId="CommentSubject">
    <w:name w:val="annotation subject"/>
    <w:basedOn w:val="CommentText"/>
    <w:next w:val="CommentText"/>
    <w:link w:val="CommentSubjectChar"/>
    <w:uiPriority w:val="99"/>
    <w:semiHidden/>
    <w:unhideWhenUsed/>
    <w:rsid w:val="00AD5C6A"/>
    <w:rPr>
      <w:b/>
      <w:bCs/>
    </w:rPr>
  </w:style>
  <w:style w:type="character" w:customStyle="1" w:styleId="CommentSubjectChar">
    <w:name w:val="Comment Subject Char"/>
    <w:basedOn w:val="CommentTextChar"/>
    <w:link w:val="CommentSubject"/>
    <w:uiPriority w:val="99"/>
    <w:semiHidden/>
    <w:rsid w:val="00AD5C6A"/>
    <w:rPr>
      <w:b/>
      <w:bCs/>
      <w:sz w:val="20"/>
      <w:szCs w:val="20"/>
    </w:rPr>
  </w:style>
  <w:style w:type="table" w:styleId="TableGrid">
    <w:name w:val="Table Grid"/>
    <w:basedOn w:val="TableNormal"/>
    <w:uiPriority w:val="39"/>
    <w:rsid w:val="00C8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3360">
      <w:bodyDiv w:val="1"/>
      <w:marLeft w:val="0"/>
      <w:marRight w:val="0"/>
      <w:marTop w:val="0"/>
      <w:marBottom w:val="0"/>
      <w:divBdr>
        <w:top w:val="none" w:sz="0" w:space="0" w:color="auto"/>
        <w:left w:val="none" w:sz="0" w:space="0" w:color="auto"/>
        <w:bottom w:val="none" w:sz="0" w:space="0" w:color="auto"/>
        <w:right w:val="none" w:sz="0" w:space="0" w:color="auto"/>
      </w:divBdr>
    </w:div>
    <w:div w:id="479613196">
      <w:bodyDiv w:val="1"/>
      <w:marLeft w:val="0"/>
      <w:marRight w:val="0"/>
      <w:marTop w:val="0"/>
      <w:marBottom w:val="0"/>
      <w:divBdr>
        <w:top w:val="none" w:sz="0" w:space="0" w:color="auto"/>
        <w:left w:val="none" w:sz="0" w:space="0" w:color="auto"/>
        <w:bottom w:val="none" w:sz="0" w:space="0" w:color="auto"/>
        <w:right w:val="none" w:sz="0" w:space="0" w:color="auto"/>
      </w:divBdr>
    </w:div>
    <w:div w:id="8426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Sargsyan</dc:creator>
  <cp:keywords/>
  <dc:description/>
  <cp:lastModifiedBy>Lusine Sargsyan</cp:lastModifiedBy>
  <cp:revision>4</cp:revision>
  <cp:lastPrinted>2025-12-22T12:13:00Z</cp:lastPrinted>
  <dcterms:created xsi:type="dcterms:W3CDTF">2025-12-24T07:22:00Z</dcterms:created>
  <dcterms:modified xsi:type="dcterms:W3CDTF">2025-12-25T05:21:00Z</dcterms:modified>
</cp:coreProperties>
</file>